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2D7F60" w:rsidR="00B8734D" w:rsidP="002D7F60" w:rsidRDefault="00B8734D" w14:paraId="0D7BDE11" w14:textId="7F256211">
      <w:pPr>
        <w:spacing w:after="0" w:line="240" w:lineRule="auto"/>
        <w:rPr>
          <w:rFonts w:cstheme="minorHAnsi"/>
          <w:b/>
          <w:bCs/>
          <w:color w:val="313949"/>
          <w:sz w:val="40"/>
          <w:szCs w:val="40"/>
          <w:shd w:val="clear" w:color="auto" w:fill="FFFFFF"/>
        </w:rPr>
      </w:pPr>
      <w:r w:rsidRPr="002D7F60">
        <w:rPr>
          <w:rFonts w:cstheme="minorHAnsi"/>
          <w:b/>
          <w:bCs/>
          <w:color w:val="313949"/>
          <w:sz w:val="40"/>
          <w:szCs w:val="40"/>
          <w:shd w:val="clear" w:color="auto" w:fill="FFFFFF"/>
        </w:rPr>
        <w:t>Clinical Neurological Society of America</w:t>
      </w:r>
      <w:r w:rsidR="005A464D">
        <w:rPr>
          <w:rFonts w:cstheme="minorHAnsi"/>
          <w:b/>
          <w:bCs/>
          <w:color w:val="313949"/>
          <w:sz w:val="40"/>
          <w:szCs w:val="40"/>
          <w:shd w:val="clear" w:color="auto" w:fill="FFFFFF"/>
        </w:rPr>
        <w:t>’s</w:t>
      </w:r>
      <w:r w:rsidRPr="002D7F60">
        <w:rPr>
          <w:rFonts w:cstheme="minorHAnsi"/>
          <w:b/>
          <w:bCs/>
          <w:color w:val="313949"/>
          <w:sz w:val="40"/>
          <w:szCs w:val="40"/>
          <w:shd w:val="clear" w:color="auto" w:fill="FFFFFF"/>
        </w:rPr>
        <w:t xml:space="preserve"> Contemporary Neurology 202</w:t>
      </w:r>
      <w:r w:rsidR="00F4757C">
        <w:rPr>
          <w:rFonts w:cstheme="minorHAnsi"/>
          <w:b/>
          <w:bCs/>
          <w:color w:val="313949"/>
          <w:sz w:val="40"/>
          <w:szCs w:val="40"/>
          <w:shd w:val="clear" w:color="auto" w:fill="FFFFFF"/>
        </w:rPr>
        <w:t>7</w:t>
      </w:r>
    </w:p>
    <w:p w:rsidRPr="00C204C5" w:rsidR="000F5A01" w:rsidP="000F5A01" w:rsidRDefault="000F5A01" w14:paraId="321B7A7F" w14:textId="13D19C81">
      <w:pPr>
        <w:spacing w:after="0" w:line="240" w:lineRule="exact"/>
        <w:rPr>
          <w:rFonts w:cstheme="minorHAnsi"/>
          <w:sz w:val="24"/>
          <w:szCs w:val="24"/>
        </w:rPr>
      </w:pPr>
    </w:p>
    <w:p w:rsidR="00B8734D" w:rsidP="00B8734D" w:rsidRDefault="00B8734D" w14:paraId="6402F3F6" w14:textId="1B6B8581">
      <w:pPr>
        <w:numPr>
          <w:ilvl w:val="0"/>
          <w:numId w:val="5"/>
        </w:numPr>
        <w:spacing w:after="0" w:line="240" w:lineRule="exact"/>
        <w:rPr>
          <w:rFonts w:cstheme="minorHAnsi"/>
          <w:sz w:val="24"/>
          <w:szCs w:val="24"/>
        </w:rPr>
      </w:pPr>
      <w:r w:rsidRPr="00C204C5">
        <w:rPr>
          <w:rFonts w:cstheme="minorHAnsi"/>
          <w:sz w:val="24"/>
          <w:szCs w:val="24"/>
        </w:rPr>
        <w:t>January 1</w:t>
      </w:r>
      <w:r w:rsidR="00F4757C">
        <w:rPr>
          <w:rFonts w:cstheme="minorHAnsi"/>
          <w:sz w:val="24"/>
          <w:szCs w:val="24"/>
        </w:rPr>
        <w:t>6</w:t>
      </w:r>
      <w:r w:rsidRPr="00C204C5">
        <w:rPr>
          <w:rFonts w:cstheme="minorHAnsi"/>
          <w:sz w:val="24"/>
          <w:szCs w:val="24"/>
        </w:rPr>
        <w:t>-</w:t>
      </w:r>
      <w:r w:rsidR="00F4757C">
        <w:rPr>
          <w:rFonts w:cstheme="minorHAnsi"/>
          <w:sz w:val="24"/>
          <w:szCs w:val="24"/>
        </w:rPr>
        <w:t>19</w:t>
      </w:r>
      <w:r w:rsidRPr="00C204C5">
        <w:rPr>
          <w:rFonts w:cstheme="minorHAnsi"/>
          <w:sz w:val="24"/>
          <w:szCs w:val="24"/>
        </w:rPr>
        <w:t xml:space="preserve">, </w:t>
      </w:r>
      <w:proofErr w:type="gramStart"/>
      <w:r w:rsidRPr="00C204C5">
        <w:rPr>
          <w:rFonts w:cstheme="minorHAnsi"/>
          <w:sz w:val="24"/>
          <w:szCs w:val="24"/>
        </w:rPr>
        <w:t>202</w:t>
      </w:r>
      <w:r w:rsidR="00F4757C">
        <w:rPr>
          <w:rFonts w:cstheme="minorHAnsi"/>
          <w:sz w:val="24"/>
          <w:szCs w:val="24"/>
        </w:rPr>
        <w:t>7</w:t>
      </w:r>
      <w:proofErr w:type="gramEnd"/>
      <w:r w:rsidRPr="00C204C5">
        <w:rPr>
          <w:rFonts w:cstheme="minorHAnsi"/>
          <w:sz w:val="24"/>
          <w:szCs w:val="24"/>
        </w:rPr>
        <w:t xml:space="preserve"> in </w:t>
      </w:r>
      <w:r w:rsidR="00F4757C">
        <w:rPr>
          <w:rFonts w:cstheme="minorHAnsi"/>
          <w:sz w:val="24"/>
          <w:szCs w:val="24"/>
        </w:rPr>
        <w:t>San Juan</w:t>
      </w:r>
      <w:r>
        <w:rPr>
          <w:rFonts w:cstheme="minorHAnsi"/>
          <w:sz w:val="24"/>
          <w:szCs w:val="24"/>
        </w:rPr>
        <w:t xml:space="preserve">, </w:t>
      </w:r>
      <w:r w:rsidR="00F4757C">
        <w:rPr>
          <w:rFonts w:cstheme="minorHAnsi"/>
          <w:sz w:val="24"/>
          <w:szCs w:val="24"/>
        </w:rPr>
        <w:t>Puerto Rico</w:t>
      </w:r>
    </w:p>
    <w:p w:rsidR="00F16713" w:rsidP="00F16713" w:rsidRDefault="00BF0AB6" w14:paraId="6766CAA7" w14:textId="0E9943F6">
      <w:pPr>
        <w:spacing w:after="0" w:line="240" w:lineRule="exact"/>
        <w:ind w:left="720"/>
        <w:rPr>
          <w:rFonts w:cstheme="minorHAnsi"/>
          <w:sz w:val="24"/>
          <w:szCs w:val="24"/>
        </w:rPr>
      </w:pPr>
      <w:r>
        <w:rPr>
          <w:rStyle w:val="wacimagecontainer"/>
          <w:rFonts w:ascii="Calibri" w:hAnsi="Calibri" w:cs="Calibri"/>
          <w:noProof/>
          <w:color w:val="000000"/>
          <w:shd w:val="clear" w:color="auto" w:fill="FFFFFF"/>
        </w:rPr>
        <w:drawing>
          <wp:anchor distT="0" distB="0" distL="114300" distR="114300" simplePos="0" relativeHeight="251666432" behindDoc="0" locked="0" layoutInCell="1" allowOverlap="1" wp14:anchorId="5ED1238E" wp14:editId="218959EC">
            <wp:simplePos x="0" y="0"/>
            <wp:positionH relativeFrom="column">
              <wp:posOffset>1847850</wp:posOffset>
            </wp:positionH>
            <wp:positionV relativeFrom="paragraph">
              <wp:posOffset>96520</wp:posOffset>
            </wp:positionV>
            <wp:extent cx="1162050" cy="608176"/>
            <wp:effectExtent l="0" t="0" r="0" b="1905"/>
            <wp:wrapNone/>
            <wp:docPr id="1572510338" name="Picture 3" descr="A blue and green triangle map with black text&#10;&#10;Description automatically generated">
              <a:extLst xmlns:a="http://schemas.openxmlformats.org/drawingml/2006/main">
                <a:ext uri="{FF2B5EF4-FFF2-40B4-BE49-F238E27FC236}">
                  <a16:creationId xmlns:a16="http://schemas.microsoft.com/office/drawing/2014/main" id="{3B71DAE9-5D96-4CFC-8897-76257A677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and green triangle map with black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6081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5A01" w:rsidP="000F5A01" w:rsidRDefault="006D5081" w14:paraId="55CC66C5" w14:textId="28D0ECB7">
      <w:pPr>
        <w:spacing w:after="0" w:line="240" w:lineRule="exact"/>
        <w:rPr>
          <w:rFonts w:cstheme="minorHAnsi"/>
          <w:sz w:val="24"/>
          <w:szCs w:val="24"/>
        </w:rPr>
      </w:pPr>
      <w:r>
        <w:rPr>
          <w:noProof/>
        </w:rPr>
        <w:drawing>
          <wp:anchor distT="0" distB="0" distL="114300" distR="114300" simplePos="0" relativeHeight="251667456" behindDoc="0" locked="0" layoutInCell="1" allowOverlap="1" wp14:anchorId="4691BD22" wp14:editId="52FED7D2">
            <wp:simplePos x="0" y="0"/>
            <wp:positionH relativeFrom="column">
              <wp:posOffset>333375</wp:posOffset>
            </wp:positionH>
            <wp:positionV relativeFrom="paragraph">
              <wp:posOffset>6985</wp:posOffset>
            </wp:positionV>
            <wp:extent cx="1424464" cy="495080"/>
            <wp:effectExtent l="0" t="0" r="4445" b="635"/>
            <wp:wrapNone/>
            <wp:docPr id="3" name="Picture 2">
              <a:extLst xmlns:a="http://schemas.openxmlformats.org/drawingml/2006/main">
                <a:ext uri="{FF2B5EF4-FFF2-40B4-BE49-F238E27FC236}">
                  <a16:creationId xmlns:a16="http://schemas.microsoft.com/office/drawing/2014/main" id="{E277F92F-B8D0-934E-B27D-057D619E7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277F92F-B8D0-934E-B27D-057D619E79D7}"/>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424464" cy="495080"/>
                    </a:xfrm>
                    <a:prstGeom prst="rect">
                      <a:avLst/>
                    </a:prstGeom>
                  </pic:spPr>
                </pic:pic>
              </a:graphicData>
            </a:graphic>
          </wp:anchor>
        </w:drawing>
      </w:r>
      <w:r w:rsidR="00F16713">
        <w:rPr>
          <w:rFonts w:ascii="Calibri" w:hAnsi="Calibri" w:cs="Calibri"/>
          <w:color w:val="000000"/>
          <w:shd w:val="clear" w:color="auto" w:fill="FFFFFF"/>
        </w:rPr>
        <w:br/>
      </w:r>
    </w:p>
    <w:p w:rsidR="006D5081" w:rsidP="000F5A01" w:rsidRDefault="006D5081" w14:paraId="4F0DF05C" w14:textId="77777777">
      <w:pPr>
        <w:spacing w:after="0" w:line="240" w:lineRule="exact"/>
        <w:rPr>
          <w:rFonts w:cstheme="minorHAnsi"/>
          <w:sz w:val="24"/>
          <w:szCs w:val="24"/>
        </w:rPr>
      </w:pPr>
    </w:p>
    <w:p w:rsidRPr="00C204C5" w:rsidR="006D5081" w:rsidP="000F5A01" w:rsidRDefault="006D5081" w14:paraId="5605ECC4" w14:textId="77777777">
      <w:pPr>
        <w:spacing w:after="0" w:line="240" w:lineRule="exact"/>
        <w:rPr>
          <w:rFonts w:cstheme="minorHAnsi"/>
          <w:sz w:val="24"/>
          <w:szCs w:val="24"/>
        </w:rPr>
      </w:pPr>
    </w:p>
    <w:p w:rsidRPr="00B8397E" w:rsidR="00B8734D" w:rsidP="63860934" w:rsidRDefault="00B8734D" w14:paraId="76031684" w14:textId="0CCD5B33">
      <w:pPr>
        <w:pStyle w:val="ListParagraph"/>
        <w:numPr>
          <w:ilvl w:val="0"/>
          <w:numId w:val="5"/>
        </w:numPr>
        <w:spacing w:after="0" w:line="240" w:lineRule="auto"/>
        <w:rPr>
          <w:color w:val="000000" w:themeColor="text1"/>
          <w:sz w:val="24"/>
          <w:szCs w:val="24"/>
        </w:rPr>
      </w:pPr>
      <w:r w:rsidRPr="00B8397E">
        <w:rPr>
          <w:color w:val="000000" w:themeColor="text1"/>
          <w:sz w:val="24"/>
          <w:szCs w:val="24"/>
        </w:rPr>
        <w:t xml:space="preserve">This activity is jointly provided by </w:t>
      </w:r>
      <w:r w:rsidRPr="00B8397E" w:rsidR="00F4757C">
        <w:rPr>
          <w:color w:val="000000" w:themeColor="text1"/>
          <w:sz w:val="24"/>
          <w:szCs w:val="24"/>
        </w:rPr>
        <w:t>University of Florida Office of Continuing Medical Education</w:t>
      </w:r>
      <w:r w:rsidRPr="00B8397E">
        <w:rPr>
          <w:color w:val="000000" w:themeColor="text1"/>
          <w:sz w:val="24"/>
          <w:szCs w:val="24"/>
        </w:rPr>
        <w:t xml:space="preserve"> and Clinical Neurological Society of America.</w:t>
      </w:r>
    </w:p>
    <w:p w:rsidRPr="0007690D" w:rsidR="00B8734D" w:rsidP="63860934" w:rsidRDefault="1935D37E" w14:paraId="125AD17E" w14:textId="404983D5">
      <w:pPr>
        <w:pStyle w:val="ListParagraph"/>
        <w:numPr>
          <w:ilvl w:val="0"/>
          <w:numId w:val="5"/>
        </w:numPr>
        <w:spacing w:after="0" w:line="240" w:lineRule="auto"/>
        <w:rPr>
          <w:sz w:val="24"/>
          <w:szCs w:val="24"/>
        </w:rPr>
      </w:pPr>
      <w:r w:rsidRPr="01FD203E" w:rsidR="1935D37E">
        <w:rPr>
          <w:color w:val="000000" w:themeColor="text1" w:themeTint="FF" w:themeShade="FF"/>
        </w:rPr>
        <w:t xml:space="preserve">Updated </w:t>
      </w:r>
      <w:r w:rsidRPr="01FD203E" w:rsidR="26D7F727">
        <w:rPr>
          <w:color w:val="000000" w:themeColor="text1" w:themeTint="FF" w:themeShade="FF"/>
        </w:rPr>
        <w:t>0</w:t>
      </w:r>
      <w:r w:rsidRPr="01FD203E" w:rsidR="00F4757C">
        <w:rPr>
          <w:color w:val="000000" w:themeColor="text1" w:themeTint="FF" w:themeShade="FF"/>
        </w:rPr>
        <w:t>8/2027</w:t>
      </w:r>
      <w:r>
        <w:br/>
      </w:r>
    </w:p>
    <w:p w:rsidRPr="002D7F60" w:rsidR="00BF0AB6" w:rsidP="00BF0AB6" w:rsidRDefault="0073656B" w14:paraId="64B366E3" w14:textId="2F639BD7">
      <w:pPr>
        <w:rPr>
          <w:b/>
          <w:bCs/>
          <w:sz w:val="28"/>
          <w:szCs w:val="28"/>
        </w:rPr>
      </w:pPr>
      <w:r w:rsidRPr="002D7F60">
        <w:rPr>
          <w:b/>
          <w:bCs/>
          <w:sz w:val="28"/>
          <w:szCs w:val="28"/>
        </w:rPr>
        <w:t>PROGRAM MATERIALS REQUIREMENTS</w:t>
      </w:r>
      <w:r w:rsidRPr="002D7F60" w:rsidR="00F16713">
        <w:rPr>
          <w:rStyle w:val="Heading3Char"/>
          <w:rFonts w:ascii="Calibri" w:hAnsi="Calibri" w:cs="Calibri" w:eastAsiaTheme="minorHAnsi"/>
          <w:color w:val="000000"/>
          <w:sz w:val="24"/>
          <w:szCs w:val="16"/>
          <w:shd w:val="clear" w:color="auto" w:fill="FFFFFF"/>
        </w:rPr>
        <w:t xml:space="preserve"> </w:t>
      </w:r>
    </w:p>
    <w:p w:rsidRPr="00ED1FCB" w:rsidR="00512A89" w:rsidP="00BF0AB6" w:rsidRDefault="00512A89" w14:paraId="623A6412" w14:textId="3E41284A">
      <w:pPr>
        <w:rPr>
          <w:rFonts w:cstheme="minorHAnsi"/>
          <w:b/>
          <w:bCs/>
          <w:sz w:val="24"/>
          <w:szCs w:val="24"/>
        </w:rPr>
      </w:pPr>
      <w:r w:rsidRPr="00ED1FCB">
        <w:rPr>
          <w:rFonts w:cstheme="minorHAnsi"/>
          <w:b/>
          <w:bCs/>
          <w:sz w:val="24"/>
          <w:szCs w:val="24"/>
          <w:u w:val="single"/>
        </w:rPr>
        <w:t>Target Audience</w:t>
      </w:r>
    </w:p>
    <w:p w:rsidRPr="00ED1FCB" w:rsidR="00F4757C" w:rsidP="46E6BCDD" w:rsidRDefault="00F4757C" w14:paraId="7A0F9357" w14:textId="77777777">
      <w:pPr>
        <w:spacing w:after="0" w:line="240" w:lineRule="auto"/>
        <w:rPr>
          <w:rFonts w:eastAsia="Times New Roman" w:cstheme="minorHAnsi"/>
          <w:sz w:val="24"/>
          <w:szCs w:val="24"/>
        </w:rPr>
      </w:pPr>
      <w:r w:rsidRPr="00ED1FCB">
        <w:rPr>
          <w:rFonts w:eastAsia="Times New Roman" w:cstheme="minorHAnsi"/>
          <w:sz w:val="24"/>
          <w:szCs w:val="24"/>
        </w:rPr>
        <w:t xml:space="preserve">Contemporary Neurology is designed primarily for practicing neurologists. Other neurology health care providers including fellows, residents, physician assistants, and nurse practitioners also benefit. Over the past 52 years, neurologists from the Southeast and Eastern seaboard </w:t>
      </w:r>
      <w:proofErr w:type="gramStart"/>
      <w:r w:rsidRPr="00ED1FCB">
        <w:rPr>
          <w:rFonts w:eastAsia="Times New Roman" w:cstheme="minorHAnsi"/>
          <w:sz w:val="24"/>
          <w:szCs w:val="24"/>
        </w:rPr>
        <w:t>attend</w:t>
      </w:r>
      <w:proofErr w:type="gramEnd"/>
      <w:r w:rsidRPr="00ED1FCB">
        <w:rPr>
          <w:rFonts w:eastAsia="Times New Roman" w:cstheme="minorHAnsi"/>
          <w:sz w:val="24"/>
          <w:szCs w:val="24"/>
        </w:rPr>
        <w:t xml:space="preserve"> this symposium. </w:t>
      </w:r>
    </w:p>
    <w:p w:rsidRPr="00ED1FCB" w:rsidR="00F4757C" w:rsidP="46E6BCDD" w:rsidRDefault="00F4757C" w14:paraId="5453BFF6" w14:textId="77777777">
      <w:pPr>
        <w:spacing w:after="0" w:line="240" w:lineRule="auto"/>
        <w:rPr>
          <w:rFonts w:eastAsia="Times New Roman" w:cstheme="minorHAnsi"/>
          <w:sz w:val="24"/>
          <w:szCs w:val="24"/>
        </w:rPr>
      </w:pPr>
    </w:p>
    <w:p w:rsidRPr="00ED1FCB" w:rsidR="00512A89" w:rsidP="46E6BCDD" w:rsidRDefault="00F4757C" w14:paraId="73D41F7F" w14:textId="429474DB">
      <w:pPr>
        <w:spacing w:after="0" w:line="240" w:lineRule="auto"/>
        <w:rPr>
          <w:rFonts w:cstheme="minorHAnsi"/>
          <w:b/>
          <w:bCs/>
          <w:sz w:val="24"/>
          <w:szCs w:val="24"/>
          <w:u w:val="single"/>
        </w:rPr>
      </w:pPr>
      <w:r w:rsidRPr="00ED1FCB">
        <w:rPr>
          <w:rFonts w:eastAsia="Times New Roman" w:cstheme="minorHAnsi"/>
          <w:sz w:val="24"/>
          <w:szCs w:val="24"/>
        </w:rPr>
        <w:t xml:space="preserve">Participation in this conference will help neurologists learn new skills and refine current skills. Sessions will focus on the pathophysiology and treatment of stroke, movement disorders, sleep disorders, neuromuscular disorders, </w:t>
      </w:r>
      <w:proofErr w:type="spellStart"/>
      <w:r w:rsidRPr="00ED1FCB">
        <w:rPr>
          <w:rFonts w:eastAsia="Times New Roman" w:cstheme="minorHAnsi"/>
          <w:sz w:val="24"/>
          <w:szCs w:val="24"/>
        </w:rPr>
        <w:t>neuroimmunologic</w:t>
      </w:r>
      <w:proofErr w:type="spellEnd"/>
      <w:r w:rsidRPr="00ED1FCB">
        <w:rPr>
          <w:rFonts w:eastAsia="Times New Roman" w:cstheme="minorHAnsi"/>
          <w:sz w:val="24"/>
          <w:szCs w:val="24"/>
        </w:rPr>
        <w:t xml:space="preserve"> disorders, cognitive disorders, and epilepsy.</w:t>
      </w:r>
      <w:r w:rsidRPr="00ED1FCB">
        <w:rPr>
          <w:rFonts w:eastAsia="Times New Roman" w:cstheme="minorHAnsi"/>
          <w:sz w:val="24"/>
          <w:szCs w:val="24"/>
        </w:rPr>
        <w:br/>
      </w:r>
      <w:r w:rsidRPr="00ED1FCB" w:rsidR="00512A89">
        <w:rPr>
          <w:rFonts w:cstheme="minorHAnsi"/>
          <w:sz w:val="24"/>
          <w:szCs w:val="24"/>
        </w:rPr>
        <w:br/>
      </w:r>
      <w:r w:rsidRPr="00ED1FCB" w:rsidR="00512A89">
        <w:rPr>
          <w:rFonts w:cstheme="minorHAnsi"/>
          <w:b/>
          <w:bCs/>
          <w:sz w:val="24"/>
          <w:szCs w:val="24"/>
          <w:u w:val="single"/>
        </w:rPr>
        <w:t>Program Overview</w:t>
      </w:r>
      <w:r w:rsidRPr="00ED1FCB" w:rsidR="00512A89">
        <w:rPr>
          <w:rFonts w:cstheme="minorHAnsi"/>
          <w:sz w:val="24"/>
          <w:szCs w:val="24"/>
        </w:rPr>
        <w:br/>
      </w:r>
    </w:p>
    <w:p w:rsidRPr="00ED1FCB" w:rsidR="00512A89" w:rsidP="1B3AD085" w:rsidRDefault="0001521B" w14:paraId="496C346E" w14:textId="74B67E1B">
      <w:pPr>
        <w:rPr>
          <w:rStyle w:val="eop"/>
          <w:rFonts w:cstheme="minorHAnsi"/>
          <w:color w:val="000000"/>
          <w:sz w:val="24"/>
          <w:szCs w:val="24"/>
          <w:shd w:val="clear" w:color="auto" w:fill="FFFFFF"/>
        </w:rPr>
      </w:pPr>
      <w:r w:rsidRPr="00ED1FCB">
        <w:rPr>
          <w:rStyle w:val="normaltextrun"/>
          <w:rFonts w:cstheme="minorHAnsi"/>
          <w:color w:val="000000"/>
          <w:sz w:val="24"/>
          <w:szCs w:val="24"/>
          <w:shd w:val="clear" w:color="auto" w:fill="FFFFFF"/>
        </w:rPr>
        <w:t xml:space="preserve">To be more capable of practicing at the standard of care, neurologists </w:t>
      </w:r>
      <w:r w:rsidRPr="00ED1FCB" w:rsidR="20C0B7EF">
        <w:rPr>
          <w:rStyle w:val="normaltextrun"/>
          <w:rFonts w:cstheme="minorHAnsi"/>
          <w:color w:val="000000"/>
          <w:sz w:val="24"/>
          <w:szCs w:val="24"/>
          <w:shd w:val="clear" w:color="auto" w:fill="FFFFFF"/>
        </w:rPr>
        <w:t xml:space="preserve">benefit from </w:t>
      </w:r>
      <w:r w:rsidRPr="00ED1FCB">
        <w:rPr>
          <w:rStyle w:val="normaltextrun"/>
          <w:rFonts w:cstheme="minorHAnsi"/>
          <w:color w:val="000000"/>
          <w:sz w:val="24"/>
          <w:szCs w:val="24"/>
          <w:shd w:val="clear" w:color="auto" w:fill="FFFFFF"/>
        </w:rPr>
        <w:t xml:space="preserve">a better understanding of </w:t>
      </w:r>
      <w:r w:rsidRPr="00ED1FCB" w:rsidR="00763BD2">
        <w:rPr>
          <w:rStyle w:val="normaltextrun"/>
          <w:rFonts w:cstheme="minorHAnsi"/>
          <w:color w:val="000000"/>
          <w:sz w:val="24"/>
          <w:szCs w:val="24"/>
          <w:shd w:val="clear" w:color="auto" w:fill="FFFFFF"/>
        </w:rPr>
        <w:t>emerging diagnosis and treatment options for neuromuscular diseases</w:t>
      </w:r>
      <w:r w:rsidRPr="00ED1FCB" w:rsidR="0CCAEDD8">
        <w:rPr>
          <w:rStyle w:val="normaltextrun"/>
          <w:rFonts w:cstheme="minorHAnsi"/>
          <w:color w:val="000000"/>
          <w:sz w:val="24"/>
          <w:szCs w:val="24"/>
          <w:shd w:val="clear" w:color="auto" w:fill="FFFFFF"/>
        </w:rPr>
        <w:t>;</w:t>
      </w:r>
      <w:r w:rsidRPr="00ED1FCB" w:rsidR="00490144">
        <w:rPr>
          <w:rStyle w:val="normaltextrun"/>
          <w:rFonts w:cstheme="minorHAnsi"/>
          <w:color w:val="000000"/>
          <w:sz w:val="24"/>
          <w:szCs w:val="24"/>
          <w:shd w:val="clear" w:color="auto" w:fill="FFFFFF"/>
        </w:rPr>
        <w:t xml:space="preserve"> </w:t>
      </w:r>
      <w:r w:rsidRPr="00ED1FCB" w:rsidR="004C6C86">
        <w:rPr>
          <w:rStyle w:val="normaltextrun"/>
          <w:rFonts w:cstheme="minorHAnsi"/>
          <w:color w:val="000000"/>
          <w:sz w:val="24"/>
          <w:szCs w:val="24"/>
          <w:shd w:val="clear" w:color="auto" w:fill="FFFFFF"/>
        </w:rPr>
        <w:t>autonomic dysfunction</w:t>
      </w:r>
      <w:r w:rsidRPr="00ED1FCB" w:rsidR="7AE656F3">
        <w:rPr>
          <w:rStyle w:val="normaltextrun"/>
          <w:rFonts w:cstheme="minorHAnsi"/>
          <w:color w:val="000000"/>
          <w:sz w:val="24"/>
          <w:szCs w:val="24"/>
          <w:shd w:val="clear" w:color="auto" w:fill="FFFFFF"/>
        </w:rPr>
        <w:t>;</w:t>
      </w:r>
      <w:r w:rsidRPr="00ED1FCB" w:rsidR="004C6C86">
        <w:rPr>
          <w:rStyle w:val="normaltextrun"/>
          <w:rFonts w:cstheme="minorHAnsi"/>
          <w:color w:val="000000"/>
          <w:sz w:val="24"/>
          <w:szCs w:val="24"/>
          <w:shd w:val="clear" w:color="auto" w:fill="FFFFFF"/>
        </w:rPr>
        <w:t xml:space="preserve"> </w:t>
      </w:r>
      <w:r w:rsidRPr="00ED1FCB" w:rsidR="009C4AD3">
        <w:rPr>
          <w:rStyle w:val="normaltextrun"/>
          <w:rFonts w:cstheme="minorHAnsi"/>
          <w:color w:val="000000"/>
          <w:sz w:val="24"/>
          <w:szCs w:val="24"/>
          <w:shd w:val="clear" w:color="auto" w:fill="FFFFFF"/>
        </w:rPr>
        <w:t>headache disorders</w:t>
      </w:r>
      <w:r w:rsidRPr="00ED1FCB" w:rsidR="2F7DAD99">
        <w:rPr>
          <w:rStyle w:val="normaltextrun"/>
          <w:rFonts w:cstheme="minorHAnsi"/>
          <w:color w:val="000000"/>
          <w:sz w:val="24"/>
          <w:szCs w:val="24"/>
          <w:shd w:val="clear" w:color="auto" w:fill="FFFFFF"/>
        </w:rPr>
        <w:t>;</w:t>
      </w:r>
      <w:r w:rsidRPr="00ED1FCB" w:rsidR="009C4AD3">
        <w:rPr>
          <w:rStyle w:val="normaltextrun"/>
          <w:rFonts w:cstheme="minorHAnsi"/>
          <w:color w:val="000000"/>
          <w:sz w:val="24"/>
          <w:szCs w:val="24"/>
          <w:shd w:val="clear" w:color="auto" w:fill="FFFFFF"/>
        </w:rPr>
        <w:t xml:space="preserve"> </w:t>
      </w:r>
      <w:r w:rsidRPr="00ED1FCB" w:rsidR="003D3546">
        <w:rPr>
          <w:rStyle w:val="normaltextrun"/>
          <w:rFonts w:cstheme="minorHAnsi"/>
          <w:color w:val="000000"/>
          <w:sz w:val="24"/>
          <w:szCs w:val="24"/>
          <w:shd w:val="clear" w:color="auto" w:fill="FFFFFF"/>
        </w:rPr>
        <w:t>neuroimmunology</w:t>
      </w:r>
      <w:r w:rsidRPr="00ED1FCB" w:rsidR="00B22E47">
        <w:rPr>
          <w:rStyle w:val="normaltextrun"/>
          <w:rFonts w:cstheme="minorHAnsi"/>
          <w:color w:val="000000"/>
          <w:sz w:val="24"/>
          <w:szCs w:val="24"/>
          <w:shd w:val="clear" w:color="auto" w:fill="FFFFFF"/>
        </w:rPr>
        <w:t xml:space="preserve"> </w:t>
      </w:r>
      <w:r w:rsidRPr="00ED1FCB" w:rsidR="0A22F155">
        <w:rPr>
          <w:rStyle w:val="normaltextrun"/>
          <w:rFonts w:cstheme="minorHAnsi"/>
          <w:color w:val="000000"/>
          <w:sz w:val="24"/>
          <w:szCs w:val="24"/>
          <w:shd w:val="clear" w:color="auto" w:fill="FFFFFF"/>
        </w:rPr>
        <w:t>conditions</w:t>
      </w:r>
      <w:r w:rsidRPr="00ED1FCB" w:rsidR="00B22E47">
        <w:rPr>
          <w:rStyle w:val="normaltextrun"/>
          <w:rFonts w:cstheme="minorHAnsi"/>
          <w:color w:val="000000"/>
          <w:sz w:val="24"/>
          <w:szCs w:val="24"/>
          <w:shd w:val="clear" w:color="auto" w:fill="FFFFFF"/>
        </w:rPr>
        <w:t xml:space="preserve"> including autoimmune encephalitis</w:t>
      </w:r>
      <w:r w:rsidRPr="00ED1FCB" w:rsidR="2703AB98">
        <w:rPr>
          <w:rStyle w:val="normaltextrun"/>
          <w:rFonts w:cstheme="minorHAnsi"/>
          <w:color w:val="000000"/>
          <w:sz w:val="24"/>
          <w:szCs w:val="24"/>
          <w:shd w:val="clear" w:color="auto" w:fill="FFFFFF"/>
        </w:rPr>
        <w:t>;</w:t>
      </w:r>
      <w:r w:rsidRPr="00ED1FCB" w:rsidR="003C2ED3">
        <w:rPr>
          <w:rStyle w:val="normaltextrun"/>
          <w:rFonts w:cstheme="minorHAnsi"/>
          <w:color w:val="000000"/>
          <w:sz w:val="24"/>
          <w:szCs w:val="24"/>
          <w:shd w:val="clear" w:color="auto" w:fill="FFFFFF"/>
        </w:rPr>
        <w:t xml:space="preserve"> </w:t>
      </w:r>
      <w:r w:rsidRPr="00ED1FCB" w:rsidR="0079145C">
        <w:rPr>
          <w:rStyle w:val="normaltextrun"/>
          <w:rFonts w:cstheme="minorHAnsi"/>
          <w:color w:val="000000"/>
          <w:sz w:val="24"/>
          <w:szCs w:val="24"/>
          <w:shd w:val="clear" w:color="auto" w:fill="FFFFFF"/>
        </w:rPr>
        <w:t>epilepsy</w:t>
      </w:r>
      <w:r w:rsidRPr="00ED1FCB" w:rsidR="7A9F8EEF">
        <w:rPr>
          <w:rStyle w:val="normaltextrun"/>
          <w:rFonts w:cstheme="minorHAnsi"/>
          <w:color w:val="000000"/>
          <w:sz w:val="24"/>
          <w:szCs w:val="24"/>
          <w:shd w:val="clear" w:color="auto" w:fill="FFFFFF"/>
        </w:rPr>
        <w:t>;</w:t>
      </w:r>
      <w:r w:rsidRPr="00ED1FCB" w:rsidR="0079145C">
        <w:rPr>
          <w:rStyle w:val="normaltextrun"/>
          <w:rFonts w:cstheme="minorHAnsi"/>
          <w:color w:val="000000"/>
          <w:sz w:val="24"/>
          <w:szCs w:val="24"/>
          <w:shd w:val="clear" w:color="auto" w:fill="FFFFFF"/>
        </w:rPr>
        <w:t xml:space="preserve"> sleep disorders</w:t>
      </w:r>
      <w:r w:rsidRPr="00ED1FCB" w:rsidR="7AB7047C">
        <w:rPr>
          <w:rStyle w:val="normaltextrun"/>
          <w:rFonts w:cstheme="minorHAnsi"/>
          <w:color w:val="000000"/>
          <w:sz w:val="24"/>
          <w:szCs w:val="24"/>
          <w:shd w:val="clear" w:color="auto" w:fill="FFFFFF"/>
        </w:rPr>
        <w:t>;</w:t>
      </w:r>
      <w:r w:rsidRPr="00ED1FCB" w:rsidR="00CC5922">
        <w:rPr>
          <w:rStyle w:val="normaltextrun"/>
          <w:rFonts w:cstheme="minorHAnsi"/>
          <w:color w:val="000000"/>
          <w:sz w:val="24"/>
          <w:szCs w:val="24"/>
          <w:shd w:val="clear" w:color="auto" w:fill="FFFFFF"/>
        </w:rPr>
        <w:t xml:space="preserve"> stroke</w:t>
      </w:r>
      <w:r w:rsidRPr="00ED1FCB" w:rsidR="384803D8">
        <w:rPr>
          <w:rStyle w:val="normaltextrun"/>
          <w:rFonts w:cstheme="minorHAnsi"/>
          <w:color w:val="000000"/>
          <w:sz w:val="24"/>
          <w:szCs w:val="24"/>
          <w:shd w:val="clear" w:color="auto" w:fill="FFFFFF"/>
        </w:rPr>
        <w:t>;</w:t>
      </w:r>
      <w:r w:rsidRPr="00ED1FCB" w:rsidR="002A1F17">
        <w:rPr>
          <w:rStyle w:val="normaltextrun"/>
          <w:rFonts w:cstheme="minorHAnsi"/>
          <w:color w:val="000000"/>
          <w:sz w:val="24"/>
          <w:szCs w:val="24"/>
          <w:shd w:val="clear" w:color="auto" w:fill="FFFFFF"/>
        </w:rPr>
        <w:t xml:space="preserve"> </w:t>
      </w:r>
      <w:r w:rsidRPr="00ED1FCB" w:rsidR="0097783A">
        <w:rPr>
          <w:rStyle w:val="normaltextrun"/>
          <w:rFonts w:cstheme="minorHAnsi"/>
          <w:color w:val="000000"/>
          <w:sz w:val="24"/>
          <w:szCs w:val="24"/>
          <w:shd w:val="clear" w:color="auto" w:fill="FFFFFF"/>
        </w:rPr>
        <w:t>Alzheimer’s disease</w:t>
      </w:r>
      <w:r w:rsidRPr="00ED1FCB" w:rsidR="425E4996">
        <w:rPr>
          <w:rStyle w:val="normaltextrun"/>
          <w:rFonts w:cstheme="minorHAnsi"/>
          <w:color w:val="000000"/>
          <w:sz w:val="24"/>
          <w:szCs w:val="24"/>
          <w:shd w:val="clear" w:color="auto" w:fill="FFFFFF"/>
        </w:rPr>
        <w:t>;</w:t>
      </w:r>
      <w:r w:rsidRPr="00ED1FCB" w:rsidR="0097783A">
        <w:rPr>
          <w:rStyle w:val="normaltextrun"/>
          <w:rFonts w:cstheme="minorHAnsi"/>
          <w:color w:val="000000"/>
          <w:sz w:val="24"/>
          <w:szCs w:val="24"/>
          <w:shd w:val="clear" w:color="auto" w:fill="FFFFFF"/>
        </w:rPr>
        <w:t xml:space="preserve"> </w:t>
      </w:r>
      <w:r w:rsidRPr="00ED1FCB" w:rsidR="00202D59">
        <w:rPr>
          <w:rStyle w:val="normaltextrun"/>
          <w:rFonts w:cstheme="minorHAnsi"/>
          <w:color w:val="000000"/>
          <w:sz w:val="24"/>
          <w:szCs w:val="24"/>
          <w:shd w:val="clear" w:color="auto" w:fill="FFFFFF"/>
        </w:rPr>
        <w:t>cerebral amyloid angiopathy</w:t>
      </w:r>
      <w:r w:rsidRPr="00ED1FCB" w:rsidR="66DCA5F7">
        <w:rPr>
          <w:rStyle w:val="normaltextrun"/>
          <w:rFonts w:cstheme="minorHAnsi"/>
          <w:color w:val="000000"/>
          <w:sz w:val="24"/>
          <w:szCs w:val="24"/>
          <w:shd w:val="clear" w:color="auto" w:fill="FFFFFF"/>
        </w:rPr>
        <w:t>;</w:t>
      </w:r>
      <w:r w:rsidRPr="00ED1FCB" w:rsidR="00202D59">
        <w:rPr>
          <w:rStyle w:val="normaltextrun"/>
          <w:rFonts w:cstheme="minorHAnsi"/>
          <w:color w:val="000000"/>
          <w:sz w:val="24"/>
          <w:szCs w:val="24"/>
          <w:shd w:val="clear" w:color="auto" w:fill="FFFFFF"/>
        </w:rPr>
        <w:t xml:space="preserve"> neuro-oncology</w:t>
      </w:r>
      <w:r w:rsidRPr="00ED1FCB" w:rsidR="75F303BD">
        <w:rPr>
          <w:rStyle w:val="normaltextrun"/>
          <w:rFonts w:cstheme="minorHAnsi"/>
          <w:color w:val="000000"/>
          <w:sz w:val="24"/>
          <w:szCs w:val="24"/>
          <w:shd w:val="clear" w:color="auto" w:fill="FFFFFF"/>
        </w:rPr>
        <w:t>;</w:t>
      </w:r>
      <w:r w:rsidRPr="00ED1FCB" w:rsidR="00202D59">
        <w:rPr>
          <w:rStyle w:val="normaltextrun"/>
          <w:rFonts w:cstheme="minorHAnsi"/>
          <w:color w:val="000000"/>
          <w:sz w:val="24"/>
          <w:szCs w:val="24"/>
          <w:shd w:val="clear" w:color="auto" w:fill="FFFFFF"/>
        </w:rPr>
        <w:t xml:space="preserve"> </w:t>
      </w:r>
      <w:r w:rsidRPr="00ED1FCB" w:rsidR="00EF319E">
        <w:rPr>
          <w:rStyle w:val="normaltextrun"/>
          <w:rFonts w:cstheme="minorHAnsi"/>
          <w:color w:val="000000"/>
          <w:sz w:val="24"/>
          <w:szCs w:val="24"/>
          <w:shd w:val="clear" w:color="auto" w:fill="FFFFFF"/>
        </w:rPr>
        <w:t xml:space="preserve">and </w:t>
      </w:r>
      <w:r w:rsidRPr="00ED1FCB" w:rsidR="00D310ED">
        <w:rPr>
          <w:rStyle w:val="normaltextrun"/>
          <w:rFonts w:cstheme="minorHAnsi"/>
          <w:color w:val="000000"/>
          <w:sz w:val="24"/>
          <w:szCs w:val="24"/>
          <w:shd w:val="clear" w:color="auto" w:fill="FFFFFF"/>
        </w:rPr>
        <w:t>concussion</w:t>
      </w:r>
      <w:r w:rsidRPr="00ED1FCB">
        <w:rPr>
          <w:rStyle w:val="normaltextrun"/>
          <w:rFonts w:cstheme="minorHAnsi"/>
          <w:color w:val="000000"/>
          <w:sz w:val="24"/>
          <w:szCs w:val="24"/>
          <w:shd w:val="clear" w:color="auto" w:fill="FFFFFF"/>
        </w:rPr>
        <w:t xml:space="preserve">. They also need </w:t>
      </w:r>
      <w:r w:rsidRPr="00ED1FCB" w:rsidR="00D53F4B">
        <w:rPr>
          <w:rStyle w:val="normaltextrun"/>
          <w:rFonts w:cstheme="minorHAnsi"/>
          <w:color w:val="000000"/>
          <w:sz w:val="24"/>
          <w:szCs w:val="24"/>
          <w:shd w:val="clear" w:color="auto" w:fill="FFFFFF"/>
        </w:rPr>
        <w:t xml:space="preserve">a </w:t>
      </w:r>
      <w:r w:rsidRPr="00ED1FCB" w:rsidR="00B01029">
        <w:rPr>
          <w:rStyle w:val="normaltextrun"/>
          <w:rFonts w:cstheme="minorHAnsi"/>
          <w:color w:val="000000"/>
          <w:sz w:val="24"/>
          <w:szCs w:val="24"/>
          <w:shd w:val="clear" w:color="auto" w:fill="FFFFFF"/>
        </w:rPr>
        <w:t xml:space="preserve">better </w:t>
      </w:r>
      <w:r w:rsidRPr="00ED1FCB" w:rsidR="00C314B6">
        <w:rPr>
          <w:rStyle w:val="normaltextrun"/>
          <w:rFonts w:cstheme="minorHAnsi"/>
          <w:color w:val="000000"/>
          <w:sz w:val="24"/>
          <w:szCs w:val="24"/>
          <w:shd w:val="clear" w:color="auto" w:fill="FFFFFF"/>
        </w:rPr>
        <w:t>understand</w:t>
      </w:r>
      <w:r w:rsidRPr="00ED1FCB" w:rsidR="00B01029">
        <w:rPr>
          <w:rStyle w:val="normaltextrun"/>
          <w:rFonts w:cstheme="minorHAnsi"/>
          <w:color w:val="000000"/>
          <w:sz w:val="24"/>
          <w:szCs w:val="24"/>
          <w:shd w:val="clear" w:color="auto" w:fill="FFFFFF"/>
        </w:rPr>
        <w:t>ing of</w:t>
      </w:r>
      <w:r w:rsidRPr="00ED1FCB" w:rsidR="00A62826">
        <w:rPr>
          <w:rStyle w:val="normaltextrun"/>
          <w:rFonts w:cstheme="minorHAnsi"/>
          <w:color w:val="000000"/>
          <w:sz w:val="24"/>
          <w:szCs w:val="24"/>
          <w:shd w:val="clear" w:color="auto" w:fill="FFFFFF"/>
        </w:rPr>
        <w:t xml:space="preserve"> the latest strategies for </w:t>
      </w:r>
      <w:r w:rsidRPr="00ED1FCB" w:rsidR="000E4F85">
        <w:rPr>
          <w:rStyle w:val="normaltextrun"/>
          <w:rFonts w:cstheme="minorHAnsi"/>
          <w:color w:val="000000"/>
          <w:sz w:val="24"/>
          <w:szCs w:val="24"/>
          <w:shd w:val="clear" w:color="auto" w:fill="FFFFFF"/>
        </w:rPr>
        <w:t xml:space="preserve">monitoring </w:t>
      </w:r>
      <w:r w:rsidRPr="00ED1FCB" w:rsidR="00CB15B7">
        <w:rPr>
          <w:rStyle w:val="normaltextrun"/>
          <w:rFonts w:cstheme="minorHAnsi"/>
          <w:color w:val="000000"/>
          <w:sz w:val="24"/>
          <w:szCs w:val="24"/>
          <w:shd w:val="clear" w:color="auto" w:fill="FFFFFF"/>
        </w:rPr>
        <w:t>pediatric and adult patients with these conditions</w:t>
      </w:r>
      <w:r w:rsidRPr="00ED1FCB">
        <w:rPr>
          <w:rStyle w:val="normaltextrun"/>
          <w:rFonts w:cstheme="minorHAnsi"/>
          <w:color w:val="000000"/>
          <w:sz w:val="24"/>
          <w:szCs w:val="24"/>
          <w:shd w:val="clear" w:color="auto" w:fill="FFFFFF"/>
        </w:rPr>
        <w:t>,</w:t>
      </w:r>
      <w:r w:rsidRPr="00ED1FCB" w:rsidR="00284868">
        <w:rPr>
          <w:rStyle w:val="normaltextrun"/>
          <w:rFonts w:cstheme="minorHAnsi"/>
          <w:color w:val="000000"/>
          <w:sz w:val="24"/>
          <w:szCs w:val="24"/>
          <w:shd w:val="clear" w:color="auto" w:fill="FFFFFF"/>
        </w:rPr>
        <w:t xml:space="preserve"> </w:t>
      </w:r>
      <w:r w:rsidRPr="00ED1FCB" w:rsidR="00ED2EC2">
        <w:rPr>
          <w:rStyle w:val="normaltextrun"/>
          <w:rFonts w:cstheme="minorHAnsi"/>
          <w:color w:val="000000"/>
          <w:sz w:val="24"/>
          <w:szCs w:val="24"/>
          <w:shd w:val="clear" w:color="auto" w:fill="FFFFFF"/>
        </w:rPr>
        <w:t xml:space="preserve">the impact of social </w:t>
      </w:r>
      <w:r w:rsidRPr="00ED1FCB" w:rsidR="00F11A0C">
        <w:rPr>
          <w:rStyle w:val="normaltextrun"/>
          <w:rFonts w:cstheme="minorHAnsi"/>
          <w:color w:val="000000"/>
          <w:sz w:val="24"/>
          <w:szCs w:val="24"/>
          <w:shd w:val="clear" w:color="auto" w:fill="FFFFFF"/>
        </w:rPr>
        <w:t>and structural</w:t>
      </w:r>
      <w:r w:rsidRPr="00ED1FCB" w:rsidR="001E1BE7">
        <w:rPr>
          <w:rStyle w:val="normaltextrun"/>
          <w:rFonts w:cstheme="minorHAnsi"/>
          <w:color w:val="000000"/>
          <w:sz w:val="24"/>
          <w:szCs w:val="24"/>
          <w:shd w:val="clear" w:color="auto" w:fill="FFFFFF"/>
        </w:rPr>
        <w:t xml:space="preserve"> inequities which contribute to cognitive decline in aging populations</w:t>
      </w:r>
      <w:r w:rsidRPr="00ED1FCB">
        <w:rPr>
          <w:rStyle w:val="normaltextrun"/>
          <w:rFonts w:cstheme="minorHAnsi"/>
          <w:color w:val="000000"/>
          <w:sz w:val="24"/>
          <w:szCs w:val="24"/>
          <w:shd w:val="clear" w:color="auto" w:fill="FFFFFF"/>
        </w:rPr>
        <w:t xml:space="preserve"> </w:t>
      </w:r>
      <w:r w:rsidRPr="00ED1FCB" w:rsidR="004A7702">
        <w:rPr>
          <w:rStyle w:val="normaltextrun"/>
          <w:rFonts w:cstheme="minorHAnsi"/>
          <w:color w:val="000000"/>
          <w:sz w:val="24"/>
          <w:szCs w:val="24"/>
          <w:shd w:val="clear" w:color="auto" w:fill="FFFFFF"/>
        </w:rPr>
        <w:t xml:space="preserve">and </w:t>
      </w:r>
      <w:r w:rsidRPr="00ED1FCB" w:rsidR="001229F2">
        <w:rPr>
          <w:rStyle w:val="normaltextrun"/>
          <w:rFonts w:cstheme="minorHAnsi"/>
          <w:color w:val="000000"/>
          <w:sz w:val="24"/>
          <w:szCs w:val="24"/>
          <w:shd w:val="clear" w:color="auto" w:fill="FFFFFF"/>
        </w:rPr>
        <w:t>approaches to promoting a more inclusive and equitable environment in neurology</w:t>
      </w:r>
      <w:r w:rsidRPr="00ED1FCB" w:rsidR="00B01029">
        <w:rPr>
          <w:rStyle w:val="normaltextrun"/>
          <w:rFonts w:cstheme="minorHAnsi"/>
          <w:color w:val="000000"/>
          <w:sz w:val="24"/>
          <w:szCs w:val="24"/>
          <w:shd w:val="clear" w:color="auto" w:fill="FFFFFF"/>
        </w:rPr>
        <w:t xml:space="preserve">. </w:t>
      </w:r>
      <w:r w:rsidRPr="00ED1FCB">
        <w:rPr>
          <w:rStyle w:val="normaltextrun"/>
          <w:rFonts w:cstheme="minorHAnsi"/>
          <w:color w:val="000000"/>
          <w:sz w:val="24"/>
          <w:szCs w:val="24"/>
          <w:shd w:val="clear" w:color="auto" w:fill="FFFFFF"/>
        </w:rPr>
        <w:t>This educational activity is designed to improve understanding and use of current clinical practice guidelines and recent research findings in the participant’s practice.</w:t>
      </w:r>
      <w:r w:rsidRPr="00ED1FCB">
        <w:rPr>
          <w:rStyle w:val="eop"/>
          <w:rFonts w:cstheme="minorHAnsi"/>
          <w:color w:val="000000"/>
          <w:sz w:val="24"/>
          <w:szCs w:val="24"/>
          <w:shd w:val="clear" w:color="auto" w:fill="FFFFFF"/>
        </w:rPr>
        <w:t> </w:t>
      </w:r>
    </w:p>
    <w:p w:rsidRPr="00ED1FCB" w:rsidR="00512A89" w:rsidP="5FA60AF6" w:rsidRDefault="00512A89" w14:paraId="310E00CA" w14:textId="279CA8D9">
      <w:pPr>
        <w:spacing w:after="0" w:line="240" w:lineRule="auto"/>
        <w:rPr>
          <w:rFonts w:cstheme="minorHAnsi"/>
          <w:b/>
          <w:bCs/>
          <w:sz w:val="24"/>
          <w:szCs w:val="24"/>
          <w:u w:val="single"/>
        </w:rPr>
      </w:pPr>
      <w:r w:rsidRPr="00ED1FCB">
        <w:rPr>
          <w:rFonts w:cstheme="minorHAnsi"/>
          <w:b/>
          <w:bCs/>
          <w:sz w:val="24"/>
          <w:szCs w:val="24"/>
          <w:u w:val="single"/>
        </w:rPr>
        <w:t xml:space="preserve">Educational Objectives </w:t>
      </w:r>
    </w:p>
    <w:p w:rsidRPr="00ED1FCB" w:rsidR="00512A89" w:rsidP="00D9268F" w:rsidRDefault="00512A89" w14:paraId="1FF30A20" w14:textId="0560900B">
      <w:pPr>
        <w:spacing w:after="0" w:line="240" w:lineRule="auto"/>
        <w:rPr>
          <w:rFonts w:cstheme="minorHAnsi"/>
          <w:i/>
          <w:sz w:val="24"/>
          <w:szCs w:val="24"/>
        </w:rPr>
      </w:pPr>
    </w:p>
    <w:p w:rsidRPr="00ED1FCB" w:rsidR="00F4757C" w:rsidP="00F4757C" w:rsidRDefault="00F4757C" w14:paraId="54EFE8A0" w14:textId="77777777">
      <w:pPr>
        <w:pStyle w:val="Default"/>
        <w:rPr>
          <w:rFonts w:asciiTheme="minorHAnsi" w:hAnsiTheme="minorHAnsi" w:cstheme="minorHAnsi"/>
          <w:color w:val="auto"/>
        </w:rPr>
      </w:pPr>
      <w:r w:rsidRPr="00ED1FCB">
        <w:rPr>
          <w:rFonts w:asciiTheme="minorHAnsi" w:hAnsiTheme="minorHAnsi" w:cstheme="minorHAnsi"/>
          <w:color w:val="auto"/>
        </w:rPr>
        <w:t>At the conclusion of this meeting, participants should be able to describe, discuss, and apply:</w:t>
      </w:r>
    </w:p>
    <w:p w:rsidRPr="00ED1FCB" w:rsidR="00F4757C" w:rsidP="00F4757C" w:rsidRDefault="00F4757C" w14:paraId="12BC355E" w14:textId="77777777">
      <w:pPr>
        <w:pStyle w:val="Default"/>
        <w:rPr>
          <w:rFonts w:asciiTheme="minorHAnsi" w:hAnsiTheme="minorHAnsi" w:cstheme="minorHAnsi"/>
          <w:color w:val="auto"/>
        </w:rPr>
      </w:pPr>
    </w:p>
    <w:p w:rsidRPr="00ED1FCB" w:rsidR="00F4757C" w:rsidP="00F4757C" w:rsidRDefault="00F4757C" w14:paraId="5958188F" w14:textId="77777777">
      <w:pPr>
        <w:pStyle w:val="Default"/>
        <w:numPr>
          <w:ilvl w:val="0"/>
          <w:numId w:val="15"/>
        </w:numPr>
        <w:rPr>
          <w:rFonts w:asciiTheme="minorHAnsi" w:hAnsiTheme="minorHAnsi" w:cstheme="minorHAnsi"/>
          <w:color w:val="auto"/>
        </w:rPr>
      </w:pPr>
      <w:r w:rsidRPr="00ED1FCB">
        <w:rPr>
          <w:rFonts w:asciiTheme="minorHAnsi" w:hAnsiTheme="minorHAnsi" w:cstheme="minorHAnsi"/>
          <w:color w:val="auto"/>
        </w:rPr>
        <w:t xml:space="preserve">New research findings and practice guidelines on </w:t>
      </w:r>
      <w:r w:rsidRPr="00ED1FCB">
        <w:rPr>
          <w:rFonts w:asciiTheme="minorHAnsi" w:hAnsiTheme="minorHAnsi" w:cstheme="minorHAnsi"/>
        </w:rPr>
        <w:t xml:space="preserve">movement disorders, epilepsy, stroke, cognitive disorders, </w:t>
      </w:r>
      <w:proofErr w:type="gramStart"/>
      <w:r w:rsidRPr="00ED1FCB">
        <w:rPr>
          <w:rFonts w:asciiTheme="minorHAnsi" w:hAnsiTheme="minorHAnsi" w:cstheme="minorHAnsi"/>
        </w:rPr>
        <w:t>migraine</w:t>
      </w:r>
      <w:proofErr w:type="gramEnd"/>
      <w:r w:rsidRPr="00ED1FCB">
        <w:rPr>
          <w:rFonts w:asciiTheme="minorHAnsi" w:hAnsiTheme="minorHAnsi" w:cstheme="minorHAnsi"/>
        </w:rPr>
        <w:t xml:space="preserve">, sleep disorders, neuromuscular disorders, traumatic brain injury, functional neurological disorders, </w:t>
      </w:r>
      <w:proofErr w:type="spellStart"/>
      <w:r w:rsidRPr="00ED1FCB">
        <w:rPr>
          <w:rFonts w:asciiTheme="minorHAnsi" w:hAnsiTheme="minorHAnsi" w:cstheme="minorHAnsi"/>
        </w:rPr>
        <w:t>neuroimmunologic</w:t>
      </w:r>
      <w:proofErr w:type="spellEnd"/>
      <w:r w:rsidRPr="00ED1FCB">
        <w:rPr>
          <w:rFonts w:asciiTheme="minorHAnsi" w:hAnsiTheme="minorHAnsi" w:cstheme="minorHAnsi"/>
        </w:rPr>
        <w:t xml:space="preserve"> disorders, and autonomic neurological disorders</w:t>
      </w:r>
    </w:p>
    <w:p w:rsidRPr="00ED1FCB" w:rsidR="00F4757C" w:rsidP="00F4757C" w:rsidRDefault="00F4757C" w14:paraId="23B315BF" w14:textId="77777777">
      <w:pPr>
        <w:pStyle w:val="Default"/>
        <w:ind w:left="780"/>
        <w:rPr>
          <w:rFonts w:asciiTheme="minorHAnsi" w:hAnsiTheme="minorHAnsi" w:cstheme="minorHAnsi"/>
          <w:color w:val="auto"/>
        </w:rPr>
      </w:pPr>
    </w:p>
    <w:p w:rsidRPr="00ED1FCB" w:rsidR="00F4757C" w:rsidP="00F4757C" w:rsidRDefault="00F4757C" w14:paraId="2855F42A" w14:textId="77777777">
      <w:pPr>
        <w:pStyle w:val="Default"/>
        <w:numPr>
          <w:ilvl w:val="0"/>
          <w:numId w:val="15"/>
        </w:numPr>
        <w:rPr>
          <w:rFonts w:asciiTheme="minorHAnsi" w:hAnsiTheme="minorHAnsi" w:cstheme="minorHAnsi"/>
          <w:color w:val="auto"/>
        </w:rPr>
      </w:pPr>
      <w:r w:rsidRPr="00ED1FCB">
        <w:rPr>
          <w:rFonts w:asciiTheme="minorHAnsi" w:hAnsiTheme="minorHAnsi" w:cstheme="minorHAnsi"/>
        </w:rPr>
        <w:t xml:space="preserve">Strategies to medically manage patients with movement disorders, epilepsy, stroke, cognitive disorders, migraine, sleep disorders, neuromuscular disorders, traumatic brain injury, functional neurological disorders, </w:t>
      </w:r>
      <w:proofErr w:type="spellStart"/>
      <w:r w:rsidRPr="00ED1FCB">
        <w:rPr>
          <w:rFonts w:asciiTheme="minorHAnsi" w:hAnsiTheme="minorHAnsi" w:cstheme="minorHAnsi"/>
        </w:rPr>
        <w:t>neuroimmunologic</w:t>
      </w:r>
      <w:proofErr w:type="spellEnd"/>
      <w:r w:rsidRPr="00ED1FCB">
        <w:rPr>
          <w:rFonts w:asciiTheme="minorHAnsi" w:hAnsiTheme="minorHAnsi" w:cstheme="minorHAnsi"/>
        </w:rPr>
        <w:t xml:space="preserve"> disorders, and autonomic neurological disorders</w:t>
      </w:r>
    </w:p>
    <w:p w:rsidRPr="00ED1FCB" w:rsidR="00F4757C" w:rsidP="00F4757C" w:rsidRDefault="00F4757C" w14:paraId="0484B672" w14:textId="77777777">
      <w:pPr>
        <w:pStyle w:val="Default"/>
        <w:rPr>
          <w:rFonts w:asciiTheme="minorHAnsi" w:hAnsiTheme="minorHAnsi" w:cstheme="minorHAnsi"/>
          <w:color w:val="auto"/>
        </w:rPr>
      </w:pPr>
    </w:p>
    <w:p w:rsidRPr="00ED1FCB" w:rsidR="00F4757C" w:rsidP="00F4757C" w:rsidRDefault="00F4757C" w14:paraId="7257D5F4" w14:textId="77777777">
      <w:pPr>
        <w:pStyle w:val="Default"/>
        <w:numPr>
          <w:ilvl w:val="0"/>
          <w:numId w:val="15"/>
        </w:numPr>
        <w:rPr>
          <w:rFonts w:asciiTheme="minorHAnsi" w:hAnsiTheme="minorHAnsi" w:cstheme="minorHAnsi"/>
          <w:color w:val="auto"/>
        </w:rPr>
      </w:pPr>
      <w:r w:rsidRPr="00ED1FCB">
        <w:rPr>
          <w:rFonts w:asciiTheme="minorHAnsi" w:hAnsiTheme="minorHAnsi" w:cstheme="minorHAnsi"/>
        </w:rPr>
        <w:t xml:space="preserve">Evaluation strategies to diagnose movement disorders, epilepsy, stroke, cognitive disorders, migraine, sleep disorders, neuromuscular disorders, traumatic brain injury, functional neurological disorders, </w:t>
      </w:r>
      <w:proofErr w:type="spellStart"/>
      <w:r w:rsidRPr="00ED1FCB">
        <w:rPr>
          <w:rFonts w:asciiTheme="minorHAnsi" w:hAnsiTheme="minorHAnsi" w:cstheme="minorHAnsi"/>
        </w:rPr>
        <w:t>neuroimmunologic</w:t>
      </w:r>
      <w:proofErr w:type="spellEnd"/>
      <w:r w:rsidRPr="00ED1FCB">
        <w:rPr>
          <w:rFonts w:asciiTheme="minorHAnsi" w:hAnsiTheme="minorHAnsi" w:cstheme="minorHAnsi"/>
        </w:rPr>
        <w:t xml:space="preserve"> disorders, and autonomic neurological disorders</w:t>
      </w:r>
    </w:p>
    <w:p w:rsidRPr="00ED1FCB" w:rsidR="000A4ABA" w:rsidP="01FD203E" w:rsidRDefault="000A4ABA" w14:paraId="5F924D70" w14:textId="75E779D2">
      <w:pPr>
        <w:pStyle w:val="Normal"/>
        <w:spacing w:after="0" w:line="240" w:lineRule="auto"/>
        <w:rPr>
          <w:rFonts w:cs="Calibri" w:cstheme="minorAscii"/>
          <w:sz w:val="24"/>
          <w:szCs w:val="24"/>
        </w:rPr>
        <w:sectPr w:rsidRPr="00ED1FCB" w:rsidR="000A4ABA" w:rsidSect="000A4ABA">
          <w:pgSz w:w="12240" w:h="15840" w:orient="portrait"/>
          <w:pgMar w:top="360" w:right="810" w:bottom="990" w:left="990" w:header="720" w:footer="720" w:gutter="0"/>
          <w:cols w:space="720"/>
          <w:docGrid w:linePitch="360"/>
        </w:sectPr>
      </w:pPr>
    </w:p>
    <w:p w:rsidRPr="00ED1FCB" w:rsidR="00BC6FA9" w:rsidP="46E6BCDD" w:rsidRDefault="00512A89" w14:paraId="3D42DFC4" w14:textId="4B024EFC">
      <w:pPr>
        <w:spacing w:after="0" w:line="240" w:lineRule="auto"/>
        <w:rPr>
          <w:rFonts w:cstheme="minorHAnsi"/>
          <w:sz w:val="24"/>
          <w:szCs w:val="24"/>
        </w:rPr>
        <w:sectPr w:rsidRPr="00ED1FCB" w:rsidR="00BC6FA9" w:rsidSect="00BC6FA9">
          <w:type w:val="continuous"/>
          <w:pgSz w:w="12240" w:h="15840" w:orient="portrait"/>
          <w:pgMar w:top="720" w:right="810" w:bottom="990" w:left="990" w:header="720" w:footer="720" w:gutter="0"/>
          <w:cols w:space="720"/>
          <w:docGrid w:linePitch="360"/>
        </w:sectPr>
      </w:pPr>
      <w:r w:rsidRPr="00ED1FCB">
        <w:rPr>
          <w:rFonts w:cstheme="minorHAnsi"/>
          <w:b/>
          <w:bCs/>
          <w:sz w:val="24"/>
          <w:szCs w:val="24"/>
          <w:u w:val="single"/>
        </w:rPr>
        <w:t>Faculty</w:t>
      </w:r>
      <w:r w:rsidRPr="00ED1FCB" w:rsidR="00BC6FA9">
        <w:rPr>
          <w:rFonts w:cstheme="minorHAnsi"/>
          <w:sz w:val="24"/>
          <w:szCs w:val="24"/>
        </w:rPr>
        <w:br/>
      </w:r>
    </w:p>
    <w:tbl>
      <w:tblPr>
        <w:tblW w:w="10080" w:type="dxa"/>
        <w:tblLook w:val="04A0" w:firstRow="1" w:lastRow="0" w:firstColumn="1" w:lastColumn="0" w:noHBand="0" w:noVBand="1"/>
      </w:tblPr>
      <w:tblGrid>
        <w:gridCol w:w="10440"/>
      </w:tblGrid>
      <w:tr w:rsidRPr="00ED1FCB" w:rsidR="000A4ABA" w:rsidTr="01FD203E" w14:paraId="737C1320" w14:textId="77777777">
        <w:trPr>
          <w:trHeight w:val="269"/>
        </w:trPr>
        <w:tc>
          <w:tcPr>
            <w:tcW w:w="10080" w:type="dxa"/>
            <w:tcMar/>
            <w:vAlign w:val="bottom"/>
            <w:hideMark/>
          </w:tcPr>
          <w:tbl>
            <w:tblPr>
              <w:tblW w:w="109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86"/>
              <w:gridCol w:w="1602"/>
              <w:gridCol w:w="2688"/>
              <w:gridCol w:w="4338"/>
            </w:tblGrid>
            <w:tr w:rsidRPr="00ED1FCB" w:rsidR="00F4757C" w:rsidTr="01FD203E" w14:paraId="55D2BBDE" w14:textId="77777777">
              <w:trPr>
                <w:trHeight w:val="288"/>
              </w:trPr>
              <w:tc>
                <w:tcPr>
                  <w:tcW w:w="1692" w:type="dxa"/>
                  <w:noWrap/>
                  <w:tcMar/>
                  <w:vAlign w:val="bottom"/>
                  <w:hideMark/>
                </w:tcPr>
                <w:p w:rsidRPr="00ED1FCB" w:rsidR="00F4757C" w:rsidP="01FD203E" w:rsidRDefault="00F4757C" w14:paraId="4CBC1B8E"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Dane</w:t>
                  </w:r>
                </w:p>
              </w:tc>
              <w:tc>
                <w:tcPr>
                  <w:tcW w:w="1710" w:type="dxa"/>
                  <w:noWrap/>
                  <w:tcMar/>
                  <w:vAlign w:val="bottom"/>
                  <w:hideMark/>
                </w:tcPr>
                <w:p w:rsidRPr="00ED1FCB" w:rsidR="00F4757C" w:rsidP="01FD203E" w:rsidRDefault="00F4757C" w14:paraId="677A046E"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Chetkovich</w:t>
                  </w:r>
                </w:p>
              </w:tc>
              <w:tc>
                <w:tcPr>
                  <w:tcW w:w="2880" w:type="dxa"/>
                  <w:noWrap/>
                  <w:tcMar/>
                  <w:vAlign w:val="bottom"/>
                  <w:hideMark/>
                </w:tcPr>
                <w:p w:rsidRPr="00ED1FCB" w:rsidR="00F4757C" w:rsidP="01FD203E" w:rsidRDefault="00F4757C" w14:paraId="4F08D4BD"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 PhD</w:t>
                  </w:r>
                </w:p>
              </w:tc>
              <w:tc>
                <w:tcPr>
                  <w:tcW w:w="4659" w:type="dxa"/>
                  <w:noWrap/>
                  <w:tcMar/>
                  <w:vAlign w:val="bottom"/>
                  <w:hideMark/>
                </w:tcPr>
                <w:p w:rsidRPr="00ED1FCB" w:rsidR="00F4757C" w:rsidP="01FD203E" w:rsidRDefault="00F4757C" w14:paraId="20D63C44" w14:textId="60944B64">
                  <w:pPr>
                    <w:spacing w:after="0" w:line="240" w:lineRule="auto"/>
                    <w:rPr>
                      <w:rFonts w:eastAsia="Times New Roman" w:cs="Calibri" w:cstheme="minorAscii"/>
                      <w:sz w:val="20"/>
                      <w:szCs w:val="20"/>
                    </w:rPr>
                  </w:pPr>
                  <w:r w:rsidRPr="01FD203E" w:rsidR="00F4757C">
                    <w:rPr>
                      <w:rFonts w:eastAsia="Times New Roman" w:cs="Calibri" w:cstheme="minorAscii"/>
                      <w:sz w:val="20"/>
                      <w:szCs w:val="20"/>
                    </w:rPr>
                    <w:t>Vanderbilt University Medical Center</w:t>
                  </w:r>
                </w:p>
              </w:tc>
            </w:tr>
            <w:tr w:rsidRPr="00ED1FCB" w:rsidR="00F4757C" w:rsidTr="01FD203E" w14:paraId="165F9D13" w14:textId="77777777">
              <w:trPr>
                <w:trHeight w:val="288"/>
              </w:trPr>
              <w:tc>
                <w:tcPr>
                  <w:tcW w:w="1692" w:type="dxa"/>
                  <w:noWrap/>
                  <w:tcMar/>
                  <w:vAlign w:val="bottom"/>
                  <w:hideMark/>
                </w:tcPr>
                <w:p w:rsidRPr="00ED1FCB" w:rsidR="00F4757C" w:rsidP="01FD203E" w:rsidRDefault="00F4757C" w14:paraId="107E1236"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José</w:t>
                  </w:r>
                </w:p>
              </w:tc>
              <w:tc>
                <w:tcPr>
                  <w:tcW w:w="1710" w:type="dxa"/>
                  <w:noWrap/>
                  <w:tcMar/>
                  <w:vAlign w:val="bottom"/>
                  <w:hideMark/>
                </w:tcPr>
                <w:p w:rsidRPr="00ED1FCB" w:rsidR="00F4757C" w:rsidP="01FD203E" w:rsidRDefault="00F4757C" w14:paraId="4F8D5DEF"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Biller</w:t>
                  </w:r>
                </w:p>
              </w:tc>
              <w:tc>
                <w:tcPr>
                  <w:tcW w:w="2880" w:type="dxa"/>
                  <w:noWrap/>
                  <w:tcMar/>
                  <w:vAlign w:val="bottom"/>
                  <w:hideMark/>
                </w:tcPr>
                <w:p w:rsidRPr="00ED1FCB" w:rsidR="00F4757C" w:rsidP="01FD203E" w:rsidRDefault="00F4757C" w14:paraId="7D597C20"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F4757C" w14:paraId="6CFBE3D0" w14:textId="32123403">
                  <w:pPr>
                    <w:spacing w:after="0" w:line="240" w:lineRule="auto"/>
                    <w:rPr>
                      <w:rFonts w:eastAsia="Times New Roman" w:cs="Calibri" w:cstheme="minorAscii"/>
                      <w:sz w:val="20"/>
                      <w:szCs w:val="20"/>
                    </w:rPr>
                  </w:pPr>
                  <w:r w:rsidRPr="01FD203E" w:rsidR="00F4757C">
                    <w:rPr>
                      <w:rFonts w:eastAsia="Times New Roman" w:cs="Calibri" w:cstheme="minorAscii"/>
                      <w:sz w:val="20"/>
                      <w:szCs w:val="20"/>
                    </w:rPr>
                    <w:t>Loyola Medicine</w:t>
                  </w:r>
                </w:p>
              </w:tc>
            </w:tr>
            <w:tr w:rsidRPr="00ED1FCB" w:rsidR="00F4757C" w:rsidTr="01FD203E" w14:paraId="197762B9" w14:textId="77777777">
              <w:trPr>
                <w:trHeight w:val="288"/>
              </w:trPr>
              <w:tc>
                <w:tcPr>
                  <w:tcW w:w="1692" w:type="dxa"/>
                  <w:noWrap/>
                  <w:tcMar/>
                  <w:vAlign w:val="bottom"/>
                  <w:hideMark/>
                </w:tcPr>
                <w:p w:rsidRPr="00ED1FCB" w:rsidR="00F4757C" w:rsidP="01FD203E" w:rsidRDefault="00F4757C" w14:paraId="6D1994C7"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Italo</w:t>
                  </w:r>
                </w:p>
              </w:tc>
              <w:tc>
                <w:tcPr>
                  <w:tcW w:w="1710" w:type="dxa"/>
                  <w:noWrap/>
                  <w:tcMar/>
                  <w:vAlign w:val="bottom"/>
                  <w:hideMark/>
                </w:tcPr>
                <w:p w:rsidRPr="00ED1FCB" w:rsidR="00F4757C" w:rsidP="01FD203E" w:rsidRDefault="00F4757C" w14:paraId="096D7CF3"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Biaggioni</w:t>
                  </w:r>
                </w:p>
              </w:tc>
              <w:tc>
                <w:tcPr>
                  <w:tcW w:w="2880" w:type="dxa"/>
                  <w:noWrap/>
                  <w:tcMar/>
                  <w:vAlign w:val="bottom"/>
                  <w:hideMark/>
                </w:tcPr>
                <w:p w:rsidRPr="00ED1FCB" w:rsidR="00F4757C" w:rsidP="01FD203E" w:rsidRDefault="00F4757C" w14:paraId="485F240F"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F4757C" w14:paraId="04F72C9E" w14:textId="4305170F">
                  <w:pPr>
                    <w:spacing w:after="0" w:line="240" w:lineRule="auto"/>
                    <w:rPr>
                      <w:rFonts w:eastAsia="Times New Roman" w:cs="Calibri" w:cstheme="minorAscii"/>
                      <w:sz w:val="20"/>
                      <w:szCs w:val="20"/>
                    </w:rPr>
                  </w:pPr>
                  <w:hyperlink r:id="R68d2687790bd4a66">
                    <w:r w:rsidRPr="01FD203E" w:rsidR="00F4757C">
                      <w:rPr>
                        <w:rFonts w:eastAsia="Times New Roman" w:cs="Calibri" w:cstheme="minorAscii"/>
                        <w:sz w:val="20"/>
                        <w:szCs w:val="20"/>
                      </w:rPr>
                      <w:t>Vanderbilt</w:t>
                    </w:r>
                  </w:hyperlink>
                  <w:r w:rsidRPr="01FD203E" w:rsidR="00F4757C">
                    <w:rPr>
                      <w:rFonts w:eastAsia="Times New Roman" w:cs="Calibri" w:cstheme="minorAscii"/>
                      <w:sz w:val="20"/>
                      <w:szCs w:val="20"/>
                    </w:rPr>
                    <w:t xml:space="preserve"> University Medical Center</w:t>
                  </w:r>
                </w:p>
              </w:tc>
            </w:tr>
            <w:tr w:rsidRPr="00ED1FCB" w:rsidR="00F4757C" w:rsidTr="01FD203E" w14:paraId="2879D315" w14:textId="77777777">
              <w:trPr>
                <w:trHeight w:val="288"/>
              </w:trPr>
              <w:tc>
                <w:tcPr>
                  <w:tcW w:w="1692" w:type="dxa"/>
                  <w:noWrap/>
                  <w:tcMar/>
                  <w:vAlign w:val="bottom"/>
                  <w:hideMark/>
                </w:tcPr>
                <w:p w:rsidRPr="00ED1FCB" w:rsidR="00F4757C" w:rsidP="01FD203E" w:rsidRDefault="00F4757C" w14:paraId="141304F6"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Adolfo</w:t>
                  </w:r>
                </w:p>
              </w:tc>
              <w:tc>
                <w:tcPr>
                  <w:tcW w:w="1710" w:type="dxa"/>
                  <w:noWrap/>
                  <w:tcMar/>
                  <w:vAlign w:val="bottom"/>
                  <w:hideMark/>
                </w:tcPr>
                <w:p w:rsidRPr="00ED1FCB" w:rsidR="00F4757C" w:rsidP="01FD203E" w:rsidRDefault="00F4757C" w14:paraId="38B21C39"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Ramirez-Zemora</w:t>
                  </w:r>
                </w:p>
              </w:tc>
              <w:tc>
                <w:tcPr>
                  <w:tcW w:w="2880" w:type="dxa"/>
                  <w:noWrap/>
                  <w:tcMar/>
                  <w:vAlign w:val="bottom"/>
                  <w:hideMark/>
                </w:tcPr>
                <w:p w:rsidRPr="00ED1FCB" w:rsidR="00F4757C" w:rsidP="01FD203E" w:rsidRDefault="00F4757C" w14:paraId="23F17BC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F4757C" w14:paraId="0226E05C" w14:textId="704B622F">
                  <w:pPr>
                    <w:spacing w:after="0" w:line="240" w:lineRule="auto"/>
                    <w:rPr>
                      <w:rFonts w:eastAsia="Times New Roman" w:cs="Calibri" w:cstheme="minorAscii"/>
                      <w:sz w:val="20"/>
                      <w:szCs w:val="20"/>
                    </w:rPr>
                  </w:pPr>
                  <w:r w:rsidRPr="01FD203E" w:rsidR="00F4757C">
                    <w:rPr>
                      <w:rFonts w:eastAsia="Times New Roman" w:cs="Calibri" w:cstheme="minorAscii"/>
                      <w:sz w:val="20"/>
                      <w:szCs w:val="20"/>
                    </w:rPr>
                    <w:t>UofL Health</w:t>
                  </w:r>
                </w:p>
              </w:tc>
            </w:tr>
            <w:tr w:rsidRPr="00ED1FCB" w:rsidR="00F4757C" w:rsidTr="01FD203E" w14:paraId="46EA4F71" w14:textId="77777777">
              <w:trPr>
                <w:trHeight w:val="288"/>
              </w:trPr>
              <w:tc>
                <w:tcPr>
                  <w:tcW w:w="1692" w:type="dxa"/>
                  <w:noWrap/>
                  <w:tcMar/>
                  <w:vAlign w:val="bottom"/>
                  <w:hideMark/>
                </w:tcPr>
                <w:p w:rsidRPr="00ED1FCB" w:rsidR="00F4757C" w:rsidP="01FD203E" w:rsidRDefault="00F4757C" w14:paraId="64A3A62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Karin</w:t>
                  </w:r>
                </w:p>
              </w:tc>
              <w:tc>
                <w:tcPr>
                  <w:tcW w:w="1710" w:type="dxa"/>
                  <w:noWrap/>
                  <w:tcMar/>
                  <w:vAlign w:val="bottom"/>
                  <w:hideMark/>
                </w:tcPr>
                <w:p w:rsidRPr="00ED1FCB" w:rsidR="00F4757C" w:rsidP="01FD203E" w:rsidRDefault="00F4757C" w14:paraId="752AB2C8"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Johnson</w:t>
                  </w:r>
                </w:p>
              </w:tc>
              <w:tc>
                <w:tcPr>
                  <w:tcW w:w="2880" w:type="dxa"/>
                  <w:noWrap/>
                  <w:tcMar/>
                  <w:vAlign w:val="bottom"/>
                  <w:hideMark/>
                </w:tcPr>
                <w:p w:rsidRPr="00ED1FCB" w:rsidR="00F4757C" w:rsidP="01FD203E" w:rsidRDefault="00F4757C" w14:paraId="0219A9D5"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F4757C" w14:paraId="2D94F791" w14:textId="7D979ECD">
                  <w:pPr>
                    <w:spacing w:after="0" w:line="240" w:lineRule="auto"/>
                    <w:rPr>
                      <w:rFonts w:eastAsia="Times New Roman" w:cs="Calibri" w:cstheme="minorAscii"/>
                      <w:sz w:val="20"/>
                      <w:szCs w:val="20"/>
                    </w:rPr>
                  </w:pPr>
                  <w:r w:rsidRPr="01FD203E" w:rsidR="00F4757C">
                    <w:rPr>
                      <w:rFonts w:eastAsia="Times New Roman" w:cs="Calibri" w:cstheme="minorAscii"/>
                      <w:sz w:val="20"/>
                      <w:szCs w:val="20"/>
                    </w:rPr>
                    <w:t>Baystate Health</w:t>
                  </w:r>
                </w:p>
              </w:tc>
            </w:tr>
            <w:tr w:rsidRPr="00ED1FCB" w:rsidR="00F4757C" w:rsidTr="01FD203E" w14:paraId="50E64553" w14:textId="77777777">
              <w:trPr>
                <w:trHeight w:val="288"/>
              </w:trPr>
              <w:tc>
                <w:tcPr>
                  <w:tcW w:w="1692" w:type="dxa"/>
                  <w:noWrap/>
                  <w:tcMar/>
                  <w:vAlign w:val="bottom"/>
                  <w:hideMark/>
                </w:tcPr>
                <w:p w:rsidRPr="00ED1FCB" w:rsidR="00F4757C" w:rsidP="01FD203E" w:rsidRDefault="00F4757C" w14:paraId="25F683C2"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Bhooma</w:t>
                  </w:r>
                </w:p>
              </w:tc>
              <w:tc>
                <w:tcPr>
                  <w:tcW w:w="1710" w:type="dxa"/>
                  <w:noWrap/>
                  <w:tcMar/>
                  <w:vAlign w:val="bottom"/>
                  <w:hideMark/>
                </w:tcPr>
                <w:p w:rsidRPr="00ED1FCB" w:rsidR="00F4757C" w:rsidP="01FD203E" w:rsidRDefault="00F4757C" w14:paraId="7D297DE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Aravamuthan</w:t>
                  </w:r>
                </w:p>
              </w:tc>
              <w:tc>
                <w:tcPr>
                  <w:tcW w:w="2880" w:type="dxa"/>
                  <w:noWrap/>
                  <w:tcMar/>
                  <w:vAlign w:val="bottom"/>
                  <w:hideMark/>
                </w:tcPr>
                <w:p w:rsidRPr="00ED1FCB" w:rsidR="00F4757C" w:rsidP="01FD203E" w:rsidRDefault="00F4757C" w14:paraId="3BD09569"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 xml:space="preserve">MD, </w:t>
                  </w:r>
                  <w:r w:rsidRPr="01FD203E" w:rsidR="00F4757C">
                    <w:rPr>
                      <w:rFonts w:eastAsia="Times New Roman" w:cs="Calibri" w:cstheme="minorAscii"/>
                      <w:color w:val="000000" w:themeColor="text1" w:themeTint="FF" w:themeShade="FF"/>
                      <w:sz w:val="20"/>
                      <w:szCs w:val="20"/>
                    </w:rPr>
                    <w:t>Dphil</w:t>
                  </w:r>
                  <w:r w:rsidRPr="01FD203E" w:rsidR="00F4757C">
                    <w:rPr>
                      <w:rFonts w:eastAsia="Times New Roman" w:cs="Calibri" w:cstheme="minorAscii"/>
                      <w:color w:val="000000" w:themeColor="text1" w:themeTint="FF" w:themeShade="FF"/>
                      <w:sz w:val="20"/>
                      <w:szCs w:val="20"/>
                    </w:rPr>
                    <w:t>, FAAN, FCNS</w:t>
                  </w:r>
                </w:p>
              </w:tc>
              <w:tc>
                <w:tcPr>
                  <w:tcW w:w="4659" w:type="dxa"/>
                  <w:noWrap/>
                  <w:tcMar/>
                  <w:vAlign w:val="bottom"/>
                  <w:hideMark/>
                </w:tcPr>
                <w:p w:rsidRPr="00ED1FCB" w:rsidR="00F4757C" w:rsidP="01FD203E" w:rsidRDefault="00440D63" w14:paraId="4C00AC7E" w14:textId="5D08985C">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WashU Medicine</w:t>
                  </w:r>
                </w:p>
              </w:tc>
            </w:tr>
            <w:tr w:rsidRPr="00ED1FCB" w:rsidR="00F4757C" w:rsidTr="01FD203E" w14:paraId="3E24913B" w14:textId="77777777">
              <w:trPr>
                <w:trHeight w:val="288"/>
              </w:trPr>
              <w:tc>
                <w:tcPr>
                  <w:tcW w:w="1692" w:type="dxa"/>
                  <w:noWrap/>
                  <w:tcMar/>
                  <w:vAlign w:val="bottom"/>
                  <w:hideMark/>
                </w:tcPr>
                <w:p w:rsidRPr="00ED1FCB" w:rsidR="00F4757C" w:rsidP="01FD203E" w:rsidRDefault="00F4757C" w14:paraId="2CFE5C0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Meryim</w:t>
                  </w:r>
                </w:p>
              </w:tc>
              <w:tc>
                <w:tcPr>
                  <w:tcW w:w="1710" w:type="dxa"/>
                  <w:noWrap/>
                  <w:tcMar/>
                  <w:vAlign w:val="bottom"/>
                  <w:hideMark/>
                </w:tcPr>
                <w:p w:rsidRPr="00ED1FCB" w:rsidR="00F4757C" w:rsidP="01FD203E" w:rsidRDefault="00F4757C" w14:paraId="351DD223"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Poursheykhi</w:t>
                  </w:r>
                </w:p>
              </w:tc>
              <w:tc>
                <w:tcPr>
                  <w:tcW w:w="2880" w:type="dxa"/>
                  <w:noWrap/>
                  <w:tcMar/>
                  <w:vAlign w:val="bottom"/>
                  <w:hideMark/>
                </w:tcPr>
                <w:p w:rsidRPr="00ED1FCB" w:rsidR="00F4757C" w:rsidP="01FD203E" w:rsidRDefault="00F4757C" w14:paraId="54134EC6"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440D63" w14:paraId="03C1D567" w14:textId="1659FA81">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Vanderbilt University Medical Center</w:t>
                  </w:r>
                </w:p>
              </w:tc>
            </w:tr>
            <w:tr w:rsidRPr="00ED1FCB" w:rsidR="00F4757C" w:rsidTr="01FD203E" w14:paraId="57C6C15B" w14:textId="77777777">
              <w:trPr>
                <w:trHeight w:val="288"/>
              </w:trPr>
              <w:tc>
                <w:tcPr>
                  <w:tcW w:w="1692" w:type="dxa"/>
                  <w:noWrap/>
                  <w:tcMar/>
                  <w:vAlign w:val="bottom"/>
                  <w:hideMark/>
                </w:tcPr>
                <w:p w:rsidRPr="00ED1FCB" w:rsidR="00F4757C" w:rsidP="01FD203E" w:rsidRDefault="00F4757C" w14:paraId="1BE462D9"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Gordon</w:t>
                  </w:r>
                </w:p>
              </w:tc>
              <w:tc>
                <w:tcPr>
                  <w:tcW w:w="1710" w:type="dxa"/>
                  <w:noWrap/>
                  <w:tcMar/>
                  <w:vAlign w:val="bottom"/>
                  <w:hideMark/>
                </w:tcPr>
                <w:p w:rsidRPr="00ED1FCB" w:rsidR="00F4757C" w:rsidP="01FD203E" w:rsidRDefault="00F4757C" w14:paraId="23B0CD37"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Smith</w:t>
                  </w:r>
                </w:p>
              </w:tc>
              <w:tc>
                <w:tcPr>
                  <w:tcW w:w="2880" w:type="dxa"/>
                  <w:noWrap/>
                  <w:tcMar/>
                  <w:vAlign w:val="bottom"/>
                  <w:hideMark/>
                </w:tcPr>
                <w:p w:rsidRPr="00ED1FCB" w:rsidR="00F4757C" w:rsidP="01FD203E" w:rsidRDefault="00F4757C" w14:paraId="50BD7B2A"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 FAAN</w:t>
                  </w:r>
                </w:p>
              </w:tc>
              <w:tc>
                <w:tcPr>
                  <w:tcW w:w="4659" w:type="dxa"/>
                  <w:noWrap/>
                  <w:tcMar/>
                  <w:vAlign w:val="bottom"/>
                  <w:hideMark/>
                </w:tcPr>
                <w:p w:rsidRPr="00ED1FCB" w:rsidR="00F4757C" w:rsidP="01FD203E" w:rsidRDefault="00440D63" w14:paraId="102ADF57" w14:textId="466BC504">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VCU Health</w:t>
                  </w:r>
                </w:p>
              </w:tc>
            </w:tr>
            <w:tr w:rsidRPr="00ED1FCB" w:rsidR="00F4757C" w:rsidTr="01FD203E" w14:paraId="240879A4" w14:textId="77777777">
              <w:trPr>
                <w:trHeight w:val="288"/>
              </w:trPr>
              <w:tc>
                <w:tcPr>
                  <w:tcW w:w="1692" w:type="dxa"/>
                  <w:noWrap/>
                  <w:tcMar/>
                  <w:vAlign w:val="bottom"/>
                  <w:hideMark/>
                </w:tcPr>
                <w:p w:rsidRPr="00ED1FCB" w:rsidR="00F4757C" w:rsidP="01FD203E" w:rsidRDefault="00F4757C" w14:paraId="7EF49519"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Larry</w:t>
                  </w:r>
                </w:p>
              </w:tc>
              <w:tc>
                <w:tcPr>
                  <w:tcW w:w="1710" w:type="dxa"/>
                  <w:noWrap/>
                  <w:tcMar/>
                  <w:vAlign w:val="bottom"/>
                  <w:hideMark/>
                </w:tcPr>
                <w:p w:rsidRPr="00ED1FCB" w:rsidR="00F4757C" w:rsidP="01FD203E" w:rsidRDefault="00F4757C" w14:paraId="0808E682"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Charleston IV</w:t>
                  </w:r>
                </w:p>
              </w:tc>
              <w:tc>
                <w:tcPr>
                  <w:tcW w:w="2880" w:type="dxa"/>
                  <w:noWrap/>
                  <w:tcMar/>
                  <w:vAlign w:val="bottom"/>
                  <w:hideMark/>
                </w:tcPr>
                <w:p w:rsidRPr="00ED1FCB" w:rsidR="00F4757C" w:rsidP="01FD203E" w:rsidRDefault="00F4757C" w14:paraId="587FB79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 FAHS, FANA, FAAN</w:t>
                  </w:r>
                </w:p>
              </w:tc>
              <w:tc>
                <w:tcPr>
                  <w:tcW w:w="4659" w:type="dxa"/>
                  <w:noWrap/>
                  <w:tcMar/>
                  <w:vAlign w:val="bottom"/>
                  <w:hideMark/>
                </w:tcPr>
                <w:p w:rsidRPr="00ED1FCB" w:rsidR="00F4757C" w:rsidP="01FD203E" w:rsidRDefault="00440D63" w14:paraId="36B39FDC" w14:textId="213847C2">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Charleston Health Neurology &amp; Head Pain Consultants</w:t>
                  </w:r>
                </w:p>
              </w:tc>
            </w:tr>
            <w:tr w:rsidRPr="00ED1FCB" w:rsidR="00F4757C" w:rsidTr="01FD203E" w14:paraId="33C2AF4B" w14:textId="77777777">
              <w:trPr>
                <w:trHeight w:val="288"/>
              </w:trPr>
              <w:tc>
                <w:tcPr>
                  <w:tcW w:w="1692" w:type="dxa"/>
                  <w:noWrap/>
                  <w:tcMar/>
                  <w:vAlign w:val="bottom"/>
                  <w:hideMark/>
                </w:tcPr>
                <w:p w:rsidRPr="00ED1FCB" w:rsidR="00F4757C" w:rsidP="01FD203E" w:rsidRDefault="00F4757C" w14:paraId="742F3D53"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Deva</w:t>
                  </w:r>
                </w:p>
              </w:tc>
              <w:tc>
                <w:tcPr>
                  <w:tcW w:w="1710" w:type="dxa"/>
                  <w:noWrap/>
                  <w:tcMar/>
                  <w:vAlign w:val="bottom"/>
                  <w:hideMark/>
                </w:tcPr>
                <w:p w:rsidRPr="00ED1FCB" w:rsidR="00F4757C" w:rsidP="01FD203E" w:rsidRDefault="00F4757C" w14:paraId="5350948F"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Sharma</w:t>
                  </w:r>
                </w:p>
              </w:tc>
              <w:tc>
                <w:tcPr>
                  <w:tcW w:w="2880" w:type="dxa"/>
                  <w:noWrap/>
                  <w:tcMar/>
                  <w:vAlign w:val="bottom"/>
                  <w:hideMark/>
                </w:tcPr>
                <w:p w:rsidRPr="00ED1FCB" w:rsidR="00F4757C" w:rsidP="01FD203E" w:rsidRDefault="00F4757C" w14:paraId="55601215"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440D63" w14:paraId="61A28B31" w14:textId="7739059A">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Vanderbilt University Medical Center</w:t>
                  </w:r>
                </w:p>
              </w:tc>
            </w:tr>
            <w:tr w:rsidRPr="00ED1FCB" w:rsidR="00F4757C" w:rsidTr="01FD203E" w14:paraId="5E9EF855" w14:textId="77777777">
              <w:trPr>
                <w:trHeight w:val="288"/>
              </w:trPr>
              <w:tc>
                <w:tcPr>
                  <w:tcW w:w="1692" w:type="dxa"/>
                  <w:noWrap/>
                  <w:tcMar/>
                  <w:vAlign w:val="bottom"/>
                  <w:hideMark/>
                </w:tcPr>
                <w:p w:rsidRPr="00ED1FCB" w:rsidR="00F4757C" w:rsidP="01FD203E" w:rsidRDefault="00F4757C" w14:paraId="4ECB9794"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Page</w:t>
                  </w:r>
                </w:p>
              </w:tc>
              <w:tc>
                <w:tcPr>
                  <w:tcW w:w="1710" w:type="dxa"/>
                  <w:noWrap/>
                  <w:tcMar/>
                  <w:vAlign w:val="bottom"/>
                  <w:hideMark/>
                </w:tcPr>
                <w:p w:rsidRPr="00ED1FCB" w:rsidR="00F4757C" w:rsidP="01FD203E" w:rsidRDefault="00F4757C" w14:paraId="7382DF9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Pennell</w:t>
                  </w:r>
                </w:p>
              </w:tc>
              <w:tc>
                <w:tcPr>
                  <w:tcW w:w="2880" w:type="dxa"/>
                  <w:noWrap/>
                  <w:tcMar/>
                  <w:vAlign w:val="bottom"/>
                  <w:hideMark/>
                </w:tcPr>
                <w:p w:rsidRPr="00ED1FCB" w:rsidR="00F4757C" w:rsidP="01FD203E" w:rsidRDefault="00F4757C" w14:paraId="7EC92B26"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 FAES, FAAN, FANA</w:t>
                  </w:r>
                </w:p>
              </w:tc>
              <w:tc>
                <w:tcPr>
                  <w:tcW w:w="4659" w:type="dxa"/>
                  <w:noWrap/>
                  <w:tcMar/>
                  <w:vAlign w:val="bottom"/>
                  <w:hideMark/>
                </w:tcPr>
                <w:p w:rsidRPr="00ED1FCB" w:rsidR="00F4757C" w:rsidP="01FD203E" w:rsidRDefault="00440D63" w14:paraId="06895C1A" w14:textId="5F9CDD77">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University of Pittsburgh Medical Center</w:t>
                  </w:r>
                </w:p>
              </w:tc>
            </w:tr>
            <w:tr w:rsidRPr="00ED1FCB" w:rsidR="00F4757C" w:rsidTr="01FD203E" w14:paraId="7F7CEB34" w14:textId="77777777">
              <w:trPr>
                <w:trHeight w:val="288"/>
              </w:trPr>
              <w:tc>
                <w:tcPr>
                  <w:tcW w:w="1692" w:type="dxa"/>
                  <w:noWrap/>
                  <w:tcMar/>
                  <w:vAlign w:val="bottom"/>
                  <w:hideMark/>
                </w:tcPr>
                <w:p w:rsidRPr="00ED1FCB" w:rsidR="00F4757C" w:rsidP="01FD203E" w:rsidRDefault="00F4757C" w14:paraId="13A9B923"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 xml:space="preserve">Cherry </w:t>
                  </w:r>
                </w:p>
              </w:tc>
              <w:tc>
                <w:tcPr>
                  <w:tcW w:w="1710" w:type="dxa"/>
                  <w:noWrap/>
                  <w:tcMar/>
                  <w:vAlign w:val="bottom"/>
                  <w:hideMark/>
                </w:tcPr>
                <w:p w:rsidRPr="00ED1FCB" w:rsidR="00F4757C" w:rsidP="01FD203E" w:rsidRDefault="00F4757C" w14:paraId="71302889"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Yu</w:t>
                  </w:r>
                </w:p>
              </w:tc>
              <w:tc>
                <w:tcPr>
                  <w:tcW w:w="2880" w:type="dxa"/>
                  <w:noWrap/>
                  <w:tcMar/>
                  <w:vAlign w:val="bottom"/>
                  <w:hideMark/>
                </w:tcPr>
                <w:p w:rsidRPr="00ED1FCB" w:rsidR="00F4757C" w:rsidP="01FD203E" w:rsidRDefault="00F4757C" w14:paraId="5F901225"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440D63" w14:paraId="3514F161" w14:textId="76D993F0">
                  <w:pPr>
                    <w:spacing w:after="0" w:line="240" w:lineRule="auto"/>
                    <w:rPr>
                      <w:rFonts w:eastAsia="Times New Roman" w:cs="Calibri" w:cstheme="minorAscii"/>
                      <w:sz w:val="20"/>
                      <w:szCs w:val="20"/>
                    </w:rPr>
                  </w:pPr>
                  <w:r w:rsidRPr="01FD203E" w:rsidR="00440D63">
                    <w:rPr>
                      <w:rFonts w:eastAsia="Times New Roman" w:cs="Calibri" w:cstheme="minorAscii"/>
                      <w:sz w:val="20"/>
                      <w:szCs w:val="20"/>
                    </w:rPr>
                    <w:t>Vanderbilt University Medical Center</w:t>
                  </w:r>
                </w:p>
              </w:tc>
            </w:tr>
            <w:tr w:rsidRPr="00ED1FCB" w:rsidR="00F4757C" w:rsidTr="01FD203E" w14:paraId="7588A4B1" w14:textId="77777777">
              <w:trPr>
                <w:trHeight w:val="288"/>
              </w:trPr>
              <w:tc>
                <w:tcPr>
                  <w:tcW w:w="1692" w:type="dxa"/>
                  <w:noWrap/>
                  <w:tcMar/>
                  <w:vAlign w:val="bottom"/>
                  <w:hideMark/>
                </w:tcPr>
                <w:p w:rsidRPr="00ED1FCB" w:rsidR="00F4757C" w:rsidP="01FD203E" w:rsidRDefault="00F4757C" w14:paraId="76582957"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(Mary) Angela</w:t>
                  </w:r>
                </w:p>
              </w:tc>
              <w:tc>
                <w:tcPr>
                  <w:tcW w:w="1710" w:type="dxa"/>
                  <w:noWrap/>
                  <w:tcMar/>
                  <w:vAlign w:val="bottom"/>
                  <w:hideMark/>
                </w:tcPr>
                <w:p w:rsidRPr="00ED1FCB" w:rsidR="00F4757C" w:rsidP="01FD203E" w:rsidRDefault="00F4757C" w14:paraId="2F36EDC3"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O'Neal</w:t>
                  </w:r>
                </w:p>
              </w:tc>
              <w:tc>
                <w:tcPr>
                  <w:tcW w:w="2880" w:type="dxa"/>
                  <w:noWrap/>
                  <w:tcMar/>
                  <w:vAlign w:val="bottom"/>
                  <w:hideMark/>
                </w:tcPr>
                <w:p w:rsidRPr="00ED1FCB" w:rsidR="00F4757C" w:rsidP="01FD203E" w:rsidRDefault="00F4757C" w14:paraId="694C0EC1"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082807" w14:paraId="25DEF5CE" w14:textId="1C4C039A">
                  <w:pPr>
                    <w:spacing w:after="0" w:line="240" w:lineRule="auto"/>
                    <w:rPr>
                      <w:rFonts w:eastAsia="Times New Roman" w:cs="Calibri" w:cstheme="minorAscii"/>
                      <w:sz w:val="20"/>
                      <w:szCs w:val="20"/>
                    </w:rPr>
                  </w:pPr>
                  <w:r w:rsidRPr="01FD203E" w:rsidR="00082807">
                    <w:rPr>
                      <w:rFonts w:eastAsia="Times New Roman" w:cs="Calibri" w:cstheme="minorAscii"/>
                      <w:sz w:val="20"/>
                      <w:szCs w:val="20"/>
                    </w:rPr>
                    <w:t>University of Pittsburgh Medical Center</w:t>
                  </w:r>
                </w:p>
              </w:tc>
            </w:tr>
            <w:tr w:rsidRPr="00ED1FCB" w:rsidR="00F4757C" w:rsidTr="01FD203E" w14:paraId="0CA058D8" w14:textId="77777777">
              <w:trPr>
                <w:trHeight w:val="288"/>
              </w:trPr>
              <w:tc>
                <w:tcPr>
                  <w:tcW w:w="1692" w:type="dxa"/>
                  <w:noWrap/>
                  <w:tcMar/>
                  <w:vAlign w:val="bottom"/>
                  <w:hideMark/>
                </w:tcPr>
                <w:p w:rsidRPr="00ED1FCB" w:rsidR="00F4757C" w:rsidP="01FD203E" w:rsidRDefault="00F4757C" w14:paraId="162317BC"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Marinos</w:t>
                  </w:r>
                </w:p>
              </w:tc>
              <w:tc>
                <w:tcPr>
                  <w:tcW w:w="1710" w:type="dxa"/>
                  <w:noWrap/>
                  <w:tcMar/>
                  <w:vAlign w:val="bottom"/>
                  <w:hideMark/>
                </w:tcPr>
                <w:p w:rsidRPr="00ED1FCB" w:rsidR="00F4757C" w:rsidP="01FD203E" w:rsidRDefault="00F4757C" w14:paraId="5B523D78"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Dalaka</w:t>
                  </w:r>
                </w:p>
              </w:tc>
              <w:tc>
                <w:tcPr>
                  <w:tcW w:w="2880" w:type="dxa"/>
                  <w:noWrap/>
                  <w:tcMar/>
                  <w:vAlign w:val="bottom"/>
                  <w:hideMark/>
                </w:tcPr>
                <w:p w:rsidRPr="00ED1FCB" w:rsidR="00F4757C" w:rsidP="01FD203E" w:rsidRDefault="00F4757C" w14:paraId="7D0D0AF1"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 FAAN</w:t>
                  </w:r>
                </w:p>
              </w:tc>
              <w:tc>
                <w:tcPr>
                  <w:tcW w:w="4659" w:type="dxa"/>
                  <w:noWrap/>
                  <w:tcMar/>
                  <w:vAlign w:val="bottom"/>
                  <w:hideMark/>
                </w:tcPr>
                <w:p w:rsidRPr="00ED1FCB" w:rsidR="00F4757C" w:rsidP="01FD203E" w:rsidRDefault="00082807" w14:paraId="7869C465" w14:textId="57B5FFF6">
                  <w:pPr>
                    <w:spacing w:after="0" w:line="240" w:lineRule="auto"/>
                    <w:rPr>
                      <w:rFonts w:eastAsia="Times New Roman" w:cs="Calibri" w:cstheme="minorAscii"/>
                      <w:sz w:val="20"/>
                      <w:szCs w:val="20"/>
                    </w:rPr>
                  </w:pPr>
                  <w:r w:rsidRPr="01FD203E" w:rsidR="00082807">
                    <w:rPr>
                      <w:rFonts w:eastAsia="Times New Roman" w:cs="Calibri" w:cstheme="minorAscii"/>
                      <w:sz w:val="20"/>
                      <w:szCs w:val="20"/>
                    </w:rPr>
                    <w:t xml:space="preserve">Thomas Jefferson University </w:t>
                  </w:r>
                </w:p>
              </w:tc>
            </w:tr>
            <w:tr w:rsidRPr="00ED1FCB" w:rsidR="00F4757C" w:rsidTr="01FD203E" w14:paraId="63463618" w14:textId="77777777">
              <w:trPr>
                <w:trHeight w:val="288"/>
              </w:trPr>
              <w:tc>
                <w:tcPr>
                  <w:tcW w:w="1692" w:type="dxa"/>
                  <w:noWrap/>
                  <w:tcMar/>
                  <w:vAlign w:val="bottom"/>
                  <w:hideMark/>
                </w:tcPr>
                <w:p w:rsidRPr="00ED1FCB" w:rsidR="00F4757C" w:rsidP="01FD203E" w:rsidRDefault="00F4757C" w14:paraId="7E7D1D92"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Lealani</w:t>
                  </w:r>
                </w:p>
              </w:tc>
              <w:tc>
                <w:tcPr>
                  <w:tcW w:w="1710" w:type="dxa"/>
                  <w:noWrap/>
                  <w:tcMar/>
                  <w:vAlign w:val="bottom"/>
                  <w:hideMark/>
                </w:tcPr>
                <w:p w:rsidRPr="00ED1FCB" w:rsidR="00F4757C" w:rsidP="01FD203E" w:rsidRDefault="00F4757C" w14:paraId="20E478B4"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Acosta</w:t>
                  </w:r>
                </w:p>
              </w:tc>
              <w:tc>
                <w:tcPr>
                  <w:tcW w:w="2880" w:type="dxa"/>
                  <w:noWrap/>
                  <w:tcMar/>
                  <w:vAlign w:val="bottom"/>
                  <w:hideMark/>
                </w:tcPr>
                <w:p w:rsidRPr="00ED1FCB" w:rsidR="00F4757C" w:rsidP="01FD203E" w:rsidRDefault="00F4757C" w14:paraId="77F7653B"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 FAAN</w:t>
                  </w:r>
                </w:p>
              </w:tc>
              <w:tc>
                <w:tcPr>
                  <w:tcW w:w="4659" w:type="dxa"/>
                  <w:noWrap/>
                  <w:tcMar/>
                  <w:vAlign w:val="bottom"/>
                  <w:hideMark/>
                </w:tcPr>
                <w:p w:rsidRPr="00ED1FCB" w:rsidR="00F4757C" w:rsidP="01FD203E" w:rsidRDefault="00082807" w14:paraId="68F39273" w14:textId="63BB1989">
                  <w:pPr>
                    <w:spacing w:after="0" w:line="240" w:lineRule="auto"/>
                    <w:rPr>
                      <w:rFonts w:eastAsia="Times New Roman" w:cs="Calibri" w:cstheme="minorAscii"/>
                      <w:sz w:val="20"/>
                      <w:szCs w:val="20"/>
                    </w:rPr>
                  </w:pPr>
                  <w:r w:rsidRPr="01FD203E" w:rsidR="00082807">
                    <w:rPr>
                      <w:rFonts w:eastAsia="Times New Roman" w:cs="Calibri" w:cstheme="minorAscii"/>
                      <w:sz w:val="20"/>
                      <w:szCs w:val="20"/>
                    </w:rPr>
                    <w:t>Vanderbilt University Medical Center</w:t>
                  </w:r>
                </w:p>
              </w:tc>
            </w:tr>
            <w:tr w:rsidRPr="00ED1FCB" w:rsidR="00F4757C" w:rsidTr="01FD203E" w14:paraId="37B9AA36" w14:textId="77777777">
              <w:trPr>
                <w:trHeight w:val="288"/>
              </w:trPr>
              <w:tc>
                <w:tcPr>
                  <w:tcW w:w="1692" w:type="dxa"/>
                  <w:noWrap/>
                  <w:tcMar/>
                  <w:vAlign w:val="bottom"/>
                  <w:hideMark/>
                </w:tcPr>
                <w:p w:rsidRPr="00ED1FCB" w:rsidR="00F4757C" w:rsidP="01FD203E" w:rsidRDefault="00F4757C" w14:paraId="17961B46"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Amy</w:t>
                  </w:r>
                </w:p>
              </w:tc>
              <w:tc>
                <w:tcPr>
                  <w:tcW w:w="1710" w:type="dxa"/>
                  <w:noWrap/>
                  <w:tcMar/>
                  <w:vAlign w:val="bottom"/>
                  <w:hideMark/>
                </w:tcPr>
                <w:p w:rsidRPr="00ED1FCB" w:rsidR="00F4757C" w:rsidP="01FD203E" w:rsidRDefault="00F4757C" w14:paraId="74A11D20"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Brown</w:t>
                  </w:r>
                </w:p>
              </w:tc>
              <w:tc>
                <w:tcPr>
                  <w:tcW w:w="2880" w:type="dxa"/>
                  <w:noWrap/>
                  <w:tcMar/>
                  <w:vAlign w:val="bottom"/>
                  <w:hideMark/>
                </w:tcPr>
                <w:p w:rsidRPr="00ED1FCB" w:rsidR="00F4757C" w:rsidP="01FD203E" w:rsidRDefault="00F4757C" w14:paraId="63E74684" w14:textId="77777777">
                  <w:pPr>
                    <w:spacing w:after="0" w:line="240" w:lineRule="auto"/>
                    <w:rPr>
                      <w:rFonts w:eastAsia="Times New Roman" w:cs="Calibri" w:cstheme="minorAscii"/>
                      <w:color w:val="000000"/>
                      <w:sz w:val="20"/>
                      <w:szCs w:val="20"/>
                    </w:rPr>
                  </w:pPr>
                  <w:r w:rsidRPr="01FD203E" w:rsidR="00F4757C">
                    <w:rPr>
                      <w:rFonts w:eastAsia="Times New Roman" w:cs="Calibri" w:cstheme="minorAscii"/>
                      <w:color w:val="000000" w:themeColor="text1" w:themeTint="FF" w:themeShade="FF"/>
                      <w:sz w:val="20"/>
                      <w:szCs w:val="20"/>
                    </w:rPr>
                    <w:t>MD</w:t>
                  </w:r>
                </w:p>
              </w:tc>
              <w:tc>
                <w:tcPr>
                  <w:tcW w:w="4659" w:type="dxa"/>
                  <w:noWrap/>
                  <w:tcMar/>
                  <w:vAlign w:val="bottom"/>
                  <w:hideMark/>
                </w:tcPr>
                <w:p w:rsidRPr="00ED1FCB" w:rsidR="00F4757C" w:rsidP="01FD203E" w:rsidRDefault="00082807" w14:paraId="3A891364" w14:textId="5792F5FF">
                  <w:pPr>
                    <w:spacing w:after="0" w:line="240" w:lineRule="auto"/>
                    <w:rPr>
                      <w:rFonts w:eastAsia="Times New Roman" w:cs="Calibri" w:cstheme="minorAscii"/>
                      <w:sz w:val="20"/>
                      <w:szCs w:val="20"/>
                    </w:rPr>
                  </w:pPr>
                  <w:r w:rsidRPr="01FD203E" w:rsidR="00082807">
                    <w:rPr>
                      <w:rFonts w:eastAsia="Times New Roman" w:cs="Calibri" w:cstheme="minorAscii"/>
                      <w:sz w:val="20"/>
                      <w:szCs w:val="20"/>
                    </w:rPr>
                    <w:t>Vanderbilt University Medical Center</w:t>
                  </w:r>
                </w:p>
              </w:tc>
            </w:tr>
          </w:tbl>
          <w:p w:rsidRPr="00ED1FCB" w:rsidR="000A4ABA" w:rsidP="22A9F343" w:rsidRDefault="000A4ABA" w14:paraId="32EAC45E" w14:textId="14E5BE24">
            <w:pPr>
              <w:spacing w:after="0" w:line="240" w:lineRule="auto"/>
              <w:rPr>
                <w:rFonts w:cstheme="minorHAnsi"/>
                <w:sz w:val="24"/>
                <w:szCs w:val="24"/>
              </w:rPr>
            </w:pPr>
          </w:p>
        </w:tc>
      </w:tr>
    </w:tbl>
    <w:p w:rsidRPr="00ED1FCB" w:rsidR="00BC6FA9" w:rsidP="00D9268F" w:rsidRDefault="00BC6FA9" w14:paraId="1389EB81" w14:textId="77777777">
      <w:pPr>
        <w:spacing w:after="0" w:line="240" w:lineRule="auto"/>
        <w:rPr>
          <w:rFonts w:cstheme="minorHAnsi"/>
          <w:color w:val="000000"/>
          <w:sz w:val="24"/>
          <w:szCs w:val="24"/>
        </w:rPr>
        <w:sectPr w:rsidRPr="00ED1FCB" w:rsidR="00BC6FA9" w:rsidSect="00806C9E">
          <w:type w:val="continuous"/>
          <w:pgSz w:w="12240" w:h="15840" w:orient="portrait"/>
          <w:pgMar w:top="720" w:right="810" w:bottom="990" w:left="990" w:header="720" w:footer="720" w:gutter="0"/>
          <w:cols w:space="720"/>
          <w:docGrid w:linePitch="360"/>
        </w:sectPr>
      </w:pPr>
    </w:p>
    <w:p w:rsidRPr="00ED1FCB" w:rsidR="00512A89" w:rsidP="46E6BCDD" w:rsidRDefault="00512A89" w14:paraId="5A6B54D8" w14:textId="52C0084A">
      <w:pPr>
        <w:spacing w:after="0" w:line="240" w:lineRule="auto"/>
        <w:rPr>
          <w:rFonts w:cstheme="minorHAnsi"/>
          <w:b/>
          <w:bCs/>
          <w:sz w:val="24"/>
          <w:szCs w:val="24"/>
          <w:u w:val="single"/>
        </w:rPr>
      </w:pPr>
      <w:r w:rsidRPr="00ED1FCB">
        <w:rPr>
          <w:rFonts w:cstheme="minorHAnsi"/>
          <w:b/>
          <w:bCs/>
          <w:sz w:val="24"/>
          <w:szCs w:val="24"/>
          <w:u w:val="single"/>
        </w:rPr>
        <w:t>Program Agenda</w:t>
      </w:r>
      <w:r w:rsidRPr="00ED1FCB">
        <w:rPr>
          <w:rFonts w:cstheme="minorHAnsi"/>
          <w:sz w:val="24"/>
          <w:szCs w:val="24"/>
        </w:rPr>
        <w:br/>
      </w:r>
    </w:p>
    <w:p w:rsidRPr="00ED1FCB" w:rsidR="00512A89" w:rsidP="39E30F9A" w:rsidRDefault="00B73A83" w14:paraId="6A890E6D" w14:textId="4F6B1FD1">
      <w:pPr>
        <w:spacing w:after="0" w:line="240" w:lineRule="auto"/>
        <w:rPr>
          <w:rFonts w:cstheme="minorHAnsi"/>
          <w:sz w:val="24"/>
          <w:szCs w:val="24"/>
        </w:rPr>
      </w:pPr>
      <w:r w:rsidRPr="00ED1FCB">
        <w:rPr>
          <w:rFonts w:cstheme="minorHAnsi"/>
          <w:sz w:val="24"/>
          <w:szCs w:val="24"/>
        </w:rPr>
        <w:t>Please click to view the scientific program.</w:t>
      </w:r>
      <w:r w:rsidRPr="00ED1FCB" w:rsidR="00082807">
        <w:rPr>
          <w:rFonts w:cstheme="minorHAnsi"/>
          <w:sz w:val="24"/>
          <w:szCs w:val="24"/>
        </w:rPr>
        <w:t xml:space="preserve"> (LINK TO SCI PROG AGENDA ONLINE)</w:t>
      </w:r>
    </w:p>
    <w:p w:rsidRPr="00ED1FCB" w:rsidR="00D9268F" w:rsidP="00D9268F" w:rsidRDefault="00D9268F" w14:paraId="29618E0F" w14:textId="77777777">
      <w:pPr>
        <w:spacing w:after="0" w:line="240" w:lineRule="auto"/>
        <w:rPr>
          <w:rFonts w:cstheme="minorHAnsi"/>
          <w:sz w:val="24"/>
          <w:szCs w:val="24"/>
        </w:rPr>
      </w:pPr>
    </w:p>
    <w:p w:rsidRPr="00ED1FCB" w:rsidR="00512A89" w:rsidP="5FA60AF6" w:rsidRDefault="00512A89" w14:paraId="1DE494DC" w14:textId="64872C94">
      <w:pPr>
        <w:spacing w:after="0" w:line="240" w:lineRule="auto"/>
        <w:rPr>
          <w:rFonts w:cstheme="minorHAnsi"/>
          <w:b/>
          <w:bCs/>
          <w:sz w:val="24"/>
          <w:szCs w:val="24"/>
          <w:u w:val="single"/>
        </w:rPr>
      </w:pPr>
      <w:r w:rsidRPr="00ED1FCB">
        <w:rPr>
          <w:rFonts w:cstheme="minorHAnsi"/>
          <w:b/>
          <w:bCs/>
          <w:sz w:val="24"/>
          <w:szCs w:val="24"/>
          <w:u w:val="single"/>
        </w:rPr>
        <w:t>Accreditation Statement</w:t>
      </w:r>
    </w:p>
    <w:p w:rsidRPr="00ED1FCB" w:rsidR="00576151" w:rsidP="00D9268F" w:rsidRDefault="00576151" w14:paraId="234E4AC6" w14:textId="2D59AE52">
      <w:pPr>
        <w:keepNext/>
        <w:spacing w:after="0" w:line="240" w:lineRule="auto"/>
        <w:rPr>
          <w:rFonts w:cstheme="minorHAnsi"/>
          <w:sz w:val="24"/>
          <w:szCs w:val="24"/>
          <w:highlight w:val="yellow"/>
        </w:rPr>
      </w:pPr>
    </w:p>
    <w:p w:rsidRPr="00ED1FCB" w:rsidR="00D9268F" w:rsidP="00D9268F" w:rsidRDefault="00346606" w14:paraId="1F48E321" w14:textId="5DF1D5EA">
      <w:pPr>
        <w:keepNext/>
        <w:spacing w:after="0" w:line="240" w:lineRule="auto"/>
        <w:rPr>
          <w:rFonts w:cstheme="minorHAnsi"/>
          <w:sz w:val="24"/>
          <w:szCs w:val="24"/>
        </w:rPr>
      </w:pPr>
      <w:r w:rsidRPr="00346606">
        <w:rPr>
          <w:rFonts w:cstheme="minorHAnsi"/>
          <w:noProof/>
          <w:sz w:val="24"/>
          <w:szCs w:val="24"/>
        </w:rPr>
        <w:t>The University of Florida College of Medicine is accredited by the Accreditation Council for Continuing Medical Education (ACCME) to provide continuing medical education for physicians.</w:t>
      </w:r>
      <w:r>
        <w:rPr>
          <w:rFonts w:cstheme="minorHAnsi"/>
          <w:noProof/>
          <w:sz w:val="24"/>
          <w:szCs w:val="24"/>
        </w:rPr>
        <w:br/>
      </w:r>
    </w:p>
    <w:p w:rsidRPr="00ED1FCB" w:rsidR="00512A89" w:rsidP="5FA60AF6" w:rsidRDefault="00512A89" w14:paraId="60605800" w14:textId="0E6DF1DC">
      <w:pPr>
        <w:spacing w:after="0" w:line="240" w:lineRule="auto"/>
        <w:rPr>
          <w:rFonts w:cstheme="minorHAnsi"/>
          <w:b/>
          <w:bCs/>
          <w:sz w:val="24"/>
          <w:szCs w:val="24"/>
          <w:u w:val="single"/>
        </w:rPr>
      </w:pPr>
      <w:r w:rsidRPr="00ED1FCB">
        <w:rPr>
          <w:rFonts w:cstheme="minorHAnsi"/>
          <w:b/>
          <w:bCs/>
          <w:sz w:val="24"/>
          <w:szCs w:val="24"/>
          <w:u w:val="single"/>
        </w:rPr>
        <w:t>Physician Credit</w:t>
      </w:r>
      <w:r w:rsidRPr="00ED1FCB">
        <w:rPr>
          <w:rFonts w:cstheme="minorHAnsi"/>
          <w:sz w:val="24"/>
          <w:szCs w:val="24"/>
        </w:rPr>
        <w:br/>
      </w:r>
    </w:p>
    <w:p w:rsidRPr="00ED1FCB" w:rsidR="00D9268F" w:rsidP="3F6CF865" w:rsidRDefault="00B8397E" w14:paraId="379542C5" w14:textId="78469A36">
      <w:pPr>
        <w:spacing w:after="0" w:line="240" w:lineRule="auto"/>
        <w:rPr>
          <w:rFonts w:cstheme="minorHAnsi"/>
          <w:sz w:val="24"/>
          <w:szCs w:val="24"/>
        </w:rPr>
      </w:pPr>
      <w:r>
        <w:rPr>
          <w:noProof/>
        </w:rPr>
        <w:drawing>
          <wp:anchor distT="0" distB="0" distL="114300" distR="114300" simplePos="0" relativeHeight="251668480" behindDoc="0" locked="0" layoutInCell="1" allowOverlap="1" wp14:anchorId="509D42A8" wp14:editId="00B33C71">
            <wp:simplePos x="0" y="0"/>
            <wp:positionH relativeFrom="margin">
              <wp:align>left</wp:align>
            </wp:positionH>
            <wp:positionV relativeFrom="paragraph">
              <wp:posOffset>8255</wp:posOffset>
            </wp:positionV>
            <wp:extent cx="441960" cy="555625"/>
            <wp:effectExtent l="0" t="0" r="0" b="0"/>
            <wp:wrapSquare wrapText="bothSides"/>
            <wp:docPr id="1569581616" name="Picture 1" descr="AC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3141" cy="55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1FCB" w:rsidR="00082807">
        <w:rPr>
          <w:rFonts w:cstheme="minorHAnsi"/>
          <w:sz w:val="24"/>
          <w:szCs w:val="24"/>
        </w:rPr>
        <w:t>University of Florida Office of Continuing Medical Education</w:t>
      </w:r>
      <w:r w:rsidRPr="00ED1FCB" w:rsidR="00512A89">
        <w:rPr>
          <w:rFonts w:cstheme="minorHAnsi"/>
          <w:sz w:val="24"/>
          <w:szCs w:val="24"/>
        </w:rPr>
        <w:t xml:space="preserve"> designates this </w:t>
      </w:r>
      <w:r w:rsidRPr="00ED1FCB" w:rsidR="00C204C5">
        <w:rPr>
          <w:rFonts w:cstheme="minorHAnsi"/>
          <w:sz w:val="24"/>
          <w:szCs w:val="24"/>
        </w:rPr>
        <w:t>live activity</w:t>
      </w:r>
      <w:r w:rsidRPr="00ED1FCB" w:rsidR="00E97E11">
        <w:rPr>
          <w:rFonts w:cstheme="minorHAnsi"/>
          <w:sz w:val="24"/>
          <w:szCs w:val="24"/>
        </w:rPr>
        <w:t xml:space="preserve"> </w:t>
      </w:r>
      <w:r w:rsidRPr="00ED1FCB" w:rsidR="00512A89">
        <w:rPr>
          <w:rFonts w:cstheme="minorHAnsi"/>
          <w:sz w:val="24"/>
          <w:szCs w:val="24"/>
        </w:rPr>
        <w:t xml:space="preserve">for a maximum of </w:t>
      </w:r>
      <w:r w:rsidRPr="00ED1FCB" w:rsidR="002D7F60">
        <w:rPr>
          <w:rFonts w:cstheme="minorHAnsi"/>
          <w:b/>
          <w:bCs/>
          <w:sz w:val="24"/>
          <w:szCs w:val="24"/>
          <w:u w:val="single"/>
        </w:rPr>
        <w:t>2</w:t>
      </w:r>
      <w:r>
        <w:rPr>
          <w:rFonts w:cstheme="minorHAnsi"/>
          <w:b/>
          <w:bCs/>
          <w:sz w:val="24"/>
          <w:szCs w:val="24"/>
          <w:u w:val="single"/>
        </w:rPr>
        <w:t>1</w:t>
      </w:r>
      <w:r w:rsidRPr="00ED1FCB" w:rsidR="00512A89">
        <w:rPr>
          <w:rFonts w:cstheme="minorHAnsi"/>
          <w:sz w:val="24"/>
          <w:szCs w:val="24"/>
        </w:rPr>
        <w:t xml:space="preserve"> </w:t>
      </w:r>
      <w:r w:rsidRPr="00ED1FCB" w:rsidR="00512A89">
        <w:rPr>
          <w:rFonts w:cstheme="minorHAnsi"/>
          <w:i/>
          <w:iCs/>
          <w:sz w:val="24"/>
          <w:szCs w:val="24"/>
        </w:rPr>
        <w:t>AMA PRA Category 1 Credit</w:t>
      </w:r>
      <w:r w:rsidRPr="00ED1FCB" w:rsidR="00C204C5">
        <w:rPr>
          <w:rFonts w:cstheme="minorHAnsi"/>
          <w:i/>
          <w:iCs/>
          <w:sz w:val="24"/>
          <w:szCs w:val="24"/>
        </w:rPr>
        <w:t>s</w:t>
      </w:r>
      <w:r w:rsidRPr="00ED1FCB" w:rsidR="00512A89">
        <w:rPr>
          <w:rFonts w:cstheme="minorHAnsi"/>
          <w:i/>
          <w:iCs/>
          <w:sz w:val="24"/>
          <w:szCs w:val="24"/>
        </w:rPr>
        <w:t>™</w:t>
      </w:r>
      <w:r w:rsidRPr="00ED1FCB" w:rsidR="00512A89">
        <w:rPr>
          <w:rFonts w:cstheme="minorHAnsi"/>
          <w:sz w:val="24"/>
          <w:szCs w:val="24"/>
        </w:rPr>
        <w:t>.  Physicians should claim only the credit commensurate with the extent of their participation in the activity.</w:t>
      </w:r>
    </w:p>
    <w:p w:rsidRPr="00ED1FCB" w:rsidR="3F6CF865" w:rsidP="3F6CF865" w:rsidRDefault="3F6CF865" w14:paraId="4C5ACC9C" w14:textId="2619E1BB">
      <w:pPr>
        <w:spacing w:after="0" w:line="240" w:lineRule="auto"/>
        <w:rPr>
          <w:rFonts w:cstheme="minorHAnsi"/>
          <w:sz w:val="24"/>
          <w:szCs w:val="24"/>
        </w:rPr>
      </w:pPr>
    </w:p>
    <w:p w:rsidRPr="00ED1FCB" w:rsidR="00D9268F" w:rsidP="00D9268F" w:rsidRDefault="00D9268F" w14:paraId="22C231B2" w14:textId="681992F8">
      <w:pPr>
        <w:spacing w:after="0" w:line="240" w:lineRule="auto"/>
        <w:rPr>
          <w:rFonts w:cstheme="minorHAnsi"/>
          <w:b/>
          <w:bCs/>
          <w:sz w:val="24"/>
          <w:szCs w:val="24"/>
          <w:u w:val="single"/>
        </w:rPr>
      </w:pPr>
      <w:r w:rsidRPr="00ED1FCB">
        <w:rPr>
          <w:rFonts w:cstheme="minorHAnsi"/>
          <w:b/>
          <w:bCs/>
          <w:sz w:val="24"/>
          <w:szCs w:val="24"/>
          <w:u w:val="single"/>
        </w:rPr>
        <w:t xml:space="preserve">Disclosures of </w:t>
      </w:r>
      <w:r w:rsidRPr="00ED1FCB" w:rsidR="006711D5">
        <w:rPr>
          <w:rFonts w:cstheme="minorHAnsi"/>
          <w:b/>
          <w:bCs/>
          <w:sz w:val="24"/>
          <w:szCs w:val="24"/>
          <w:u w:val="single"/>
        </w:rPr>
        <w:t>Relevant Financial Relationships</w:t>
      </w:r>
      <w:r w:rsidRPr="00ED1FCB" w:rsidR="005C688B">
        <w:rPr>
          <w:rFonts w:cstheme="minorHAnsi"/>
          <w:b/>
          <w:bCs/>
          <w:sz w:val="24"/>
          <w:szCs w:val="24"/>
          <w:u w:val="single"/>
        </w:rPr>
        <w:br/>
      </w:r>
    </w:p>
    <w:p w:rsidRPr="00ED1FCB" w:rsidR="000D2B28" w:rsidP="000D2B28" w:rsidRDefault="00B8397E" w14:paraId="10E7C251" w14:textId="48D1FF3E">
      <w:pPr>
        <w:spacing w:after="0" w:line="240" w:lineRule="auto"/>
        <w:rPr>
          <w:rFonts w:cstheme="minorHAnsi"/>
          <w:sz w:val="24"/>
          <w:szCs w:val="24"/>
        </w:rPr>
      </w:pPr>
      <w:bookmarkStart w:name="_Hlk63936838" w:id="0"/>
      <w:r w:rsidRPr="00B8397E">
        <w:rPr>
          <w:rFonts w:eastAsia="Times New Roman" w:cstheme="minorHAnsi"/>
          <w:color w:val="000000"/>
          <w:sz w:val="24"/>
          <w:szCs w:val="24"/>
          <w:shd w:val="clear" w:color="auto" w:fill="FFFFFF"/>
        </w:rPr>
        <w:t xml:space="preserve">University of Florida College of Medicine adheres to the ACCME’s Standards for Integrity and Independence in Accredited Continuing Education. All individuals in a position to control a CME activity's content, including faculty, planners, reviewers, and/or others, must disclose all financial relationships with ineligible companies (commercial interests). Conflict of interest information for the CME Advisory </w:t>
      </w:r>
      <w:r w:rsidRPr="00B8397E">
        <w:rPr>
          <w:rFonts w:eastAsia="Times New Roman" w:cstheme="minorHAnsi"/>
          <w:color w:val="000000"/>
          <w:sz w:val="24"/>
          <w:szCs w:val="24"/>
          <w:shd w:val="clear" w:color="auto" w:fill="FFFFFF"/>
        </w:rPr>
        <w:t>Committee members can be found on the following website: https://cme.ufl.edu/disclosure. No one else in a position to control content has any financial relationships to disclose. All relevant financial relationships have been mitigated.</w:t>
      </w:r>
      <w:r>
        <w:rPr>
          <w:rFonts w:eastAsia="Times New Roman" w:cstheme="minorHAnsi"/>
          <w:color w:val="000000"/>
          <w:sz w:val="24"/>
          <w:szCs w:val="24"/>
          <w:shd w:val="clear" w:color="auto" w:fill="FFFFFF"/>
        </w:rPr>
        <w:br/>
      </w:r>
      <w:r>
        <w:rPr>
          <w:rFonts w:eastAsia="Times New Roman" w:cstheme="minorHAnsi"/>
          <w:color w:val="000000"/>
          <w:sz w:val="24"/>
          <w:szCs w:val="24"/>
          <w:shd w:val="clear" w:color="auto" w:fill="FFFFFF"/>
        </w:rPr>
        <w:br/>
      </w:r>
      <w:r w:rsidRPr="00ED1FCB" w:rsidR="000D2B28">
        <w:rPr>
          <w:rFonts w:cstheme="minorHAnsi"/>
          <w:sz w:val="24"/>
          <w:szCs w:val="24"/>
        </w:rPr>
        <w:t xml:space="preserve">The </w:t>
      </w:r>
      <w:r w:rsidRPr="00ED1FCB" w:rsidR="000D2B28">
        <w:rPr>
          <w:rFonts w:cstheme="minorHAnsi"/>
          <w:b/>
          <w:bCs/>
          <w:i/>
          <w:iCs/>
          <w:sz w:val="24"/>
          <w:szCs w:val="24"/>
        </w:rPr>
        <w:t>faculty</w:t>
      </w:r>
      <w:r w:rsidRPr="00ED1FCB" w:rsidR="000D2B28">
        <w:rPr>
          <w:rFonts w:cstheme="minorHAnsi"/>
          <w:sz w:val="24"/>
          <w:szCs w:val="24"/>
        </w:rPr>
        <w:t xml:space="preserve"> have the following relevant financial relationships with ineligible companies:</w:t>
      </w:r>
    </w:p>
    <w:tbl>
      <w:tblPr>
        <w:tblW w:w="9985" w:type="dxa"/>
        <w:tblLook w:val="04A0" w:firstRow="1" w:lastRow="0" w:firstColumn="1" w:lastColumn="0" w:noHBand="0" w:noVBand="1"/>
      </w:tblPr>
      <w:tblGrid>
        <w:gridCol w:w="2780"/>
        <w:gridCol w:w="7205"/>
      </w:tblGrid>
      <w:tr w:rsidRPr="00ED1FCB" w:rsidR="000D2B28" w:rsidTr="004B4A83" w14:paraId="41D9B10A" w14:textId="77777777">
        <w:trPr>
          <w:trHeight w:val="796"/>
        </w:trPr>
        <w:tc>
          <w:tcPr>
            <w:tcW w:w="2780" w:type="dxa"/>
            <w:tcBorders>
              <w:top w:val="single" w:color="auto" w:sz="4" w:space="0"/>
              <w:left w:val="single" w:color="auto" w:sz="4" w:space="0"/>
              <w:bottom w:val="single" w:color="auto" w:sz="4" w:space="0"/>
              <w:right w:val="single" w:color="auto" w:sz="4" w:space="0"/>
            </w:tcBorders>
            <w:vAlign w:val="bottom"/>
          </w:tcPr>
          <w:p w:rsidRPr="00424614" w:rsidR="000D2B28" w:rsidP="004B4A83" w:rsidRDefault="00424614" w14:paraId="26164CEF" w14:textId="089E3E8C">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Sarah Zallek, MD</w:t>
            </w:r>
            <w:r w:rsidRPr="00424614">
              <w:rPr>
                <w:rFonts w:eastAsia="Times New Roman" w:cstheme="minorHAnsi"/>
                <w:b/>
                <w:bCs/>
                <w:color w:val="000000"/>
                <w:sz w:val="20"/>
                <w:szCs w:val="20"/>
              </w:rPr>
              <w:br/>
            </w:r>
            <w:r w:rsidRPr="00424614">
              <w:rPr>
                <w:rFonts w:eastAsia="Times New Roman" w:cstheme="minorHAnsi"/>
                <w:b/>
                <w:bCs/>
                <w:color w:val="000000"/>
                <w:sz w:val="20"/>
                <w:szCs w:val="20"/>
              </w:rPr>
              <w:t>OSF HealthCare</w:t>
            </w:r>
          </w:p>
        </w:tc>
        <w:tc>
          <w:tcPr>
            <w:tcW w:w="7205" w:type="dxa"/>
            <w:tcBorders>
              <w:top w:val="single" w:color="auto" w:sz="4" w:space="0"/>
              <w:left w:val="nil"/>
              <w:bottom w:val="single" w:color="auto" w:sz="4" w:space="0"/>
              <w:right w:val="single" w:color="auto" w:sz="4" w:space="0"/>
            </w:tcBorders>
            <w:vAlign w:val="bottom"/>
          </w:tcPr>
          <w:p w:rsidRPr="00424614" w:rsidR="000D2B28" w:rsidP="004B4A83" w:rsidRDefault="00424614" w14:paraId="40922672" w14:textId="4BCDD4CA">
            <w:pPr>
              <w:spacing w:after="0" w:line="240" w:lineRule="auto"/>
              <w:rPr>
                <w:rFonts w:eastAsia="Times New Roman" w:cstheme="minorHAnsi"/>
                <w:color w:val="000000"/>
                <w:sz w:val="20"/>
                <w:szCs w:val="20"/>
              </w:rPr>
            </w:pPr>
            <w:r w:rsidRPr="00424614">
              <w:rPr>
                <w:rFonts w:eastAsia="Times New Roman" w:cstheme="minorHAnsi"/>
                <w:color w:val="000000"/>
                <w:sz w:val="20"/>
                <w:szCs w:val="20"/>
              </w:rPr>
              <w:t>Nothing to disclose</w:t>
            </w:r>
          </w:p>
        </w:tc>
      </w:tr>
      <w:tr w:rsidRPr="00ED1FCB" w:rsidR="000D2B28" w:rsidTr="004B4A83" w14:paraId="2A44A4D2" w14:textId="77777777">
        <w:trPr>
          <w:trHeight w:val="796"/>
        </w:trPr>
        <w:tc>
          <w:tcPr>
            <w:tcW w:w="2780" w:type="dxa"/>
            <w:tcBorders>
              <w:top w:val="nil"/>
              <w:left w:val="single" w:color="auto" w:sz="4" w:space="0"/>
              <w:bottom w:val="single" w:color="auto" w:sz="4" w:space="0"/>
              <w:right w:val="single" w:color="auto" w:sz="4" w:space="0"/>
            </w:tcBorders>
            <w:vAlign w:val="bottom"/>
          </w:tcPr>
          <w:p w:rsidRPr="00424614" w:rsidR="000D2B28" w:rsidP="004B4A83" w:rsidRDefault="00424614" w14:paraId="5769AD5D" w14:textId="7363B8F6">
            <w:pPr>
              <w:spacing w:after="0" w:line="240" w:lineRule="auto"/>
              <w:rPr>
                <w:rFonts w:eastAsia="Aptos" w:cstheme="minorHAnsi"/>
                <w:b/>
                <w:bCs/>
                <w:color w:val="000000"/>
                <w:sz w:val="20"/>
                <w:szCs w:val="20"/>
              </w:rPr>
            </w:pPr>
            <w:r w:rsidRPr="00424614">
              <w:rPr>
                <w:rFonts w:eastAsia="Aptos" w:cstheme="minorHAnsi"/>
                <w:b/>
                <w:bCs/>
                <w:color w:val="000000"/>
                <w:sz w:val="20"/>
                <w:szCs w:val="20"/>
              </w:rPr>
              <w:t>David Charles, MD</w:t>
            </w:r>
            <w:r w:rsidRPr="00424614">
              <w:rPr>
                <w:rFonts w:eastAsia="Aptos" w:cstheme="minorHAnsi"/>
                <w:b/>
                <w:bCs/>
                <w:color w:val="000000"/>
                <w:sz w:val="20"/>
                <w:szCs w:val="20"/>
              </w:rPr>
              <w:br/>
            </w:r>
            <w:r w:rsidRPr="00424614">
              <w:rPr>
                <w:rFonts w:eastAsia="Aptos" w:cstheme="minorHAnsi"/>
                <w:b/>
                <w:bCs/>
                <w:color w:val="000000"/>
                <w:sz w:val="20"/>
                <w:szCs w:val="20"/>
              </w:rPr>
              <w:t>Medical Director, CNSA</w:t>
            </w:r>
          </w:p>
        </w:tc>
        <w:tc>
          <w:tcPr>
            <w:tcW w:w="7205" w:type="dxa"/>
            <w:tcBorders>
              <w:top w:val="nil"/>
              <w:left w:val="nil"/>
              <w:bottom w:val="single" w:color="auto" w:sz="4" w:space="0"/>
              <w:right w:val="single" w:color="auto" w:sz="4" w:space="0"/>
            </w:tcBorders>
            <w:vAlign w:val="bottom"/>
          </w:tcPr>
          <w:p w:rsidRPr="00424614" w:rsidR="000D2B28" w:rsidP="004B4A83" w:rsidRDefault="00424614" w14:paraId="0C2CB5BC" w14:textId="359FA21B">
            <w:pPr>
              <w:spacing w:after="0" w:line="240" w:lineRule="auto"/>
              <w:rPr>
                <w:rFonts w:eastAsia="Times New Roman" w:cstheme="minorHAnsi"/>
                <w:color w:val="000000"/>
                <w:sz w:val="20"/>
                <w:szCs w:val="20"/>
              </w:rPr>
            </w:pPr>
            <w:r w:rsidRPr="00424614">
              <w:rPr>
                <w:rFonts w:eastAsia="Times New Roman" w:cstheme="minorHAnsi"/>
                <w:color w:val="000000"/>
                <w:sz w:val="20"/>
                <w:szCs w:val="20"/>
              </w:rPr>
              <w:t>Consulting Fee-</w:t>
            </w:r>
            <w:proofErr w:type="spellStart"/>
            <w:r w:rsidRPr="00424614">
              <w:rPr>
                <w:rFonts w:eastAsia="Times New Roman" w:cstheme="minorHAnsi"/>
                <w:color w:val="000000"/>
                <w:sz w:val="20"/>
                <w:szCs w:val="20"/>
              </w:rPr>
              <w:t>Revance</w:t>
            </w:r>
            <w:proofErr w:type="spellEnd"/>
            <w:r w:rsidRPr="00424614">
              <w:rPr>
                <w:rFonts w:eastAsia="Times New Roman" w:cstheme="minorHAnsi"/>
                <w:color w:val="000000"/>
                <w:sz w:val="20"/>
                <w:szCs w:val="20"/>
              </w:rPr>
              <w:t xml:space="preserve"> (Relationship has ended)|Grant or research support-Novartis (Relationship has ended)|Grant or research support-Kyowa Kirin (Relationship has ended)|Consulting Fee-Iota (Relationship has ended)|Grant or research </w:t>
            </w:r>
            <w:proofErr w:type="spellStart"/>
            <w:r w:rsidRPr="00424614">
              <w:rPr>
                <w:rFonts w:eastAsia="Times New Roman" w:cstheme="minorHAnsi"/>
                <w:color w:val="000000"/>
                <w:sz w:val="20"/>
                <w:szCs w:val="20"/>
              </w:rPr>
              <w:t>support-BlueRock|Grant</w:t>
            </w:r>
            <w:proofErr w:type="spellEnd"/>
            <w:r w:rsidRPr="00424614">
              <w:rPr>
                <w:rFonts w:eastAsia="Times New Roman" w:cstheme="minorHAnsi"/>
                <w:color w:val="000000"/>
                <w:sz w:val="20"/>
                <w:szCs w:val="20"/>
              </w:rPr>
              <w:t xml:space="preserve"> or research </w:t>
            </w:r>
            <w:proofErr w:type="spellStart"/>
            <w:r w:rsidRPr="00424614">
              <w:rPr>
                <w:rFonts w:eastAsia="Times New Roman" w:cstheme="minorHAnsi"/>
                <w:color w:val="000000"/>
                <w:sz w:val="20"/>
                <w:szCs w:val="20"/>
              </w:rPr>
              <w:t>support-AskBio|Grant</w:t>
            </w:r>
            <w:proofErr w:type="spellEnd"/>
            <w:r w:rsidRPr="00424614">
              <w:rPr>
                <w:rFonts w:eastAsia="Times New Roman" w:cstheme="minorHAnsi"/>
                <w:color w:val="000000"/>
                <w:sz w:val="20"/>
                <w:szCs w:val="20"/>
              </w:rPr>
              <w:t xml:space="preserve"> or research support-Vima </w:t>
            </w:r>
            <w:proofErr w:type="spellStart"/>
            <w:r w:rsidRPr="00424614">
              <w:rPr>
                <w:rFonts w:eastAsia="Times New Roman" w:cstheme="minorHAnsi"/>
                <w:color w:val="000000"/>
                <w:sz w:val="20"/>
                <w:szCs w:val="20"/>
              </w:rPr>
              <w:t>Therapeutics|Grant</w:t>
            </w:r>
            <w:proofErr w:type="spellEnd"/>
            <w:r w:rsidRPr="00424614">
              <w:rPr>
                <w:rFonts w:eastAsia="Times New Roman" w:cstheme="minorHAnsi"/>
                <w:color w:val="000000"/>
                <w:sz w:val="20"/>
                <w:szCs w:val="20"/>
              </w:rPr>
              <w:t xml:space="preserve"> or research support-Neuron23|Consulting Fee-AbbVie|Grant or research </w:t>
            </w:r>
            <w:proofErr w:type="spellStart"/>
            <w:r w:rsidRPr="00424614">
              <w:rPr>
                <w:rFonts w:eastAsia="Times New Roman" w:cstheme="minorHAnsi"/>
                <w:color w:val="000000"/>
                <w:sz w:val="20"/>
                <w:szCs w:val="20"/>
              </w:rPr>
              <w:t>support-Biohaven|Grant</w:t>
            </w:r>
            <w:proofErr w:type="spellEnd"/>
            <w:r w:rsidRPr="00424614">
              <w:rPr>
                <w:rFonts w:eastAsia="Times New Roman" w:cstheme="minorHAnsi"/>
                <w:color w:val="000000"/>
                <w:sz w:val="20"/>
                <w:szCs w:val="20"/>
              </w:rPr>
              <w:t xml:space="preserve"> or research support-</w:t>
            </w:r>
            <w:proofErr w:type="spellStart"/>
            <w:r w:rsidRPr="00424614">
              <w:rPr>
                <w:rFonts w:eastAsia="Times New Roman" w:cstheme="minorHAnsi"/>
                <w:color w:val="000000"/>
                <w:sz w:val="20"/>
                <w:szCs w:val="20"/>
              </w:rPr>
              <w:t>MotricBio</w:t>
            </w:r>
            <w:proofErr w:type="spellEnd"/>
            <w:r w:rsidRPr="00424614">
              <w:rPr>
                <w:rFonts w:eastAsia="Times New Roman" w:cstheme="minorHAnsi"/>
                <w:color w:val="000000"/>
                <w:sz w:val="20"/>
                <w:szCs w:val="20"/>
              </w:rPr>
              <w:t xml:space="preserve"> (Relationship has ended)|Consulting </w:t>
            </w:r>
            <w:proofErr w:type="spellStart"/>
            <w:r w:rsidRPr="00424614">
              <w:rPr>
                <w:rFonts w:eastAsia="Times New Roman" w:cstheme="minorHAnsi"/>
                <w:color w:val="000000"/>
                <w:sz w:val="20"/>
                <w:szCs w:val="20"/>
              </w:rPr>
              <w:t>Fee-Aspen|Consulting</w:t>
            </w:r>
            <w:proofErr w:type="spellEnd"/>
            <w:r w:rsidRPr="00424614">
              <w:rPr>
                <w:rFonts w:eastAsia="Times New Roman" w:cstheme="minorHAnsi"/>
                <w:color w:val="000000"/>
                <w:sz w:val="20"/>
                <w:szCs w:val="20"/>
              </w:rPr>
              <w:t xml:space="preserve"> Fee-</w:t>
            </w:r>
            <w:proofErr w:type="spellStart"/>
            <w:r w:rsidRPr="00424614">
              <w:rPr>
                <w:rFonts w:eastAsia="Times New Roman" w:cstheme="minorHAnsi"/>
                <w:color w:val="000000"/>
                <w:sz w:val="20"/>
                <w:szCs w:val="20"/>
              </w:rPr>
              <w:t>Ceraxis</w:t>
            </w:r>
            <w:proofErr w:type="spellEnd"/>
          </w:p>
        </w:tc>
      </w:tr>
      <w:tr w:rsidRPr="00ED1FCB" w:rsidR="000D2B28" w:rsidTr="004B4A83" w14:paraId="30B8A846"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2673D69F" w14:textId="05E0C7C6">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Lealani Acosta,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4469FA6B" w14:textId="546D0A75">
            <w:pPr>
              <w:spacing w:after="0" w:line="240" w:lineRule="auto"/>
              <w:rPr>
                <w:rFonts w:eastAsia="Times New Roman" w:cstheme="minorHAnsi"/>
                <w:color w:val="000000"/>
                <w:sz w:val="20"/>
                <w:szCs w:val="20"/>
              </w:rPr>
            </w:pPr>
          </w:p>
        </w:tc>
      </w:tr>
      <w:tr w:rsidRPr="00ED1FCB" w:rsidR="000D2B28" w:rsidTr="004B4A83" w14:paraId="6D7CF17E"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371C5142" w14:textId="7FAD2395">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Bhooma Aravamuthan,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546623EC" w14:textId="3B184E53">
            <w:pPr>
              <w:spacing w:after="0" w:line="240" w:lineRule="auto"/>
              <w:rPr>
                <w:rFonts w:eastAsia="Times New Roman" w:cstheme="minorHAnsi"/>
                <w:color w:val="000000"/>
                <w:sz w:val="20"/>
                <w:szCs w:val="20"/>
              </w:rPr>
            </w:pPr>
          </w:p>
        </w:tc>
      </w:tr>
      <w:tr w:rsidRPr="00ED1FCB" w:rsidR="000D2B28" w:rsidTr="004B4A83" w14:paraId="1BCCD454"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6D496A07" w14:textId="30816F6C">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 xml:space="preserve">Italo </w:t>
            </w:r>
            <w:proofErr w:type="spellStart"/>
            <w:r w:rsidRPr="00424614">
              <w:rPr>
                <w:rFonts w:eastAsia="Times New Roman" w:cstheme="minorHAnsi"/>
                <w:b/>
                <w:bCs/>
                <w:color w:val="000000"/>
                <w:sz w:val="20"/>
                <w:szCs w:val="20"/>
              </w:rPr>
              <w:t>Biaggioni</w:t>
            </w:r>
            <w:proofErr w:type="spellEnd"/>
            <w:r w:rsidRPr="00424614">
              <w:rPr>
                <w:rFonts w:eastAsia="Times New Roman" w:cstheme="minorHAnsi"/>
                <w:b/>
                <w:bCs/>
                <w:color w:val="000000"/>
                <w:sz w:val="20"/>
                <w:szCs w:val="20"/>
              </w:rPr>
              <w:t>,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3475871B" w14:textId="3FD20EB4">
            <w:pPr>
              <w:spacing w:after="0" w:line="240" w:lineRule="auto"/>
              <w:rPr>
                <w:rFonts w:eastAsia="Times New Roman" w:cstheme="minorHAnsi"/>
                <w:color w:val="000000"/>
                <w:sz w:val="20"/>
                <w:szCs w:val="20"/>
              </w:rPr>
            </w:pPr>
          </w:p>
        </w:tc>
      </w:tr>
      <w:tr w:rsidRPr="00ED1FCB" w:rsidR="000D2B28" w:rsidTr="004B4A83" w14:paraId="3F533232"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1BFA52DD" w14:textId="785C1853">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José Biller,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6D49B289" w14:textId="0153AE71">
            <w:pPr>
              <w:spacing w:after="0" w:line="240" w:lineRule="auto"/>
              <w:rPr>
                <w:rFonts w:eastAsia="Times New Roman" w:cstheme="minorHAnsi"/>
                <w:color w:val="000000"/>
                <w:sz w:val="20"/>
                <w:szCs w:val="20"/>
              </w:rPr>
            </w:pPr>
          </w:p>
        </w:tc>
      </w:tr>
      <w:tr w:rsidRPr="00ED1FCB" w:rsidR="000D2B28" w:rsidTr="004B4A83" w14:paraId="54848201"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75B98EE3" w14:textId="4ED83A38">
            <w:pPr>
              <w:spacing w:line="240" w:lineRule="auto"/>
              <w:rPr>
                <w:rFonts w:eastAsia="Times New Roman" w:cstheme="minorHAnsi"/>
                <w:b/>
                <w:bCs/>
                <w:color w:val="000000" w:themeColor="text1"/>
                <w:sz w:val="20"/>
                <w:szCs w:val="20"/>
              </w:rPr>
            </w:pPr>
            <w:r w:rsidRPr="00424614">
              <w:rPr>
                <w:rFonts w:eastAsia="Times New Roman" w:cstheme="minorHAnsi"/>
                <w:b/>
                <w:bCs/>
                <w:color w:val="000000" w:themeColor="text1"/>
                <w:sz w:val="20"/>
                <w:szCs w:val="20"/>
              </w:rPr>
              <w:t>Amy Brown,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6AAB9BCA" w14:textId="7E348F0F">
            <w:pPr>
              <w:spacing w:line="240" w:lineRule="auto"/>
              <w:rPr>
                <w:rFonts w:eastAsia="Times New Roman" w:cstheme="minorHAnsi"/>
                <w:color w:val="000000" w:themeColor="text1"/>
                <w:sz w:val="20"/>
                <w:szCs w:val="20"/>
              </w:rPr>
            </w:pPr>
          </w:p>
        </w:tc>
      </w:tr>
      <w:tr w:rsidRPr="00ED1FCB" w:rsidR="000D2B28" w:rsidTr="004B4A83" w14:paraId="5E8DA051"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7A7C303C" w14:textId="2EBDB915">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Larry Charleston IV,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09535FC4" w14:textId="48330333">
            <w:pPr>
              <w:spacing w:after="0" w:line="240" w:lineRule="auto"/>
              <w:rPr>
                <w:rFonts w:eastAsia="Times New Roman" w:cstheme="minorHAnsi"/>
                <w:color w:val="000000"/>
                <w:sz w:val="20"/>
                <w:szCs w:val="20"/>
              </w:rPr>
            </w:pPr>
          </w:p>
        </w:tc>
      </w:tr>
      <w:tr w:rsidRPr="00ED1FCB" w:rsidR="000D2B28" w:rsidTr="004B4A83" w14:paraId="619ED5B2"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7A4C3384" w14:textId="01BD0630">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Dane Michael Chetkovich, MD</w:t>
            </w:r>
            <w:r w:rsidRPr="00424614">
              <w:rPr>
                <w:rFonts w:eastAsia="Times New Roman" w:cstheme="minorHAnsi"/>
                <w:b/>
                <w:bCs/>
                <w:color w:val="000000"/>
                <w:sz w:val="20"/>
                <w:szCs w:val="20"/>
              </w:rPr>
              <w:br/>
            </w:r>
            <w:r w:rsidRPr="00424614">
              <w:rPr>
                <w:rFonts w:eastAsia="Times New Roman" w:cstheme="minorHAnsi"/>
                <w:b/>
                <w:bCs/>
                <w:color w:val="000000"/>
                <w:sz w:val="20"/>
                <w:szCs w:val="20"/>
              </w:rPr>
              <w:t>Professor and Chairman, Vanderbilt Health</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531EDA05" w14:textId="1173F51C">
            <w:pPr>
              <w:spacing w:after="0" w:line="240" w:lineRule="auto"/>
              <w:rPr>
                <w:rFonts w:eastAsia="Times New Roman" w:cstheme="minorHAnsi"/>
                <w:color w:val="000000"/>
                <w:sz w:val="20"/>
                <w:szCs w:val="20"/>
              </w:rPr>
            </w:pPr>
          </w:p>
        </w:tc>
      </w:tr>
      <w:tr w:rsidRPr="00ED1FCB" w:rsidR="000D2B28" w:rsidTr="004B4A83" w14:paraId="42CC710D"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2578EC60" w14:textId="4672F2AE">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Marinos Dalaka,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2B10E921" w14:textId="0E4FD32D">
            <w:pPr>
              <w:spacing w:after="0" w:line="240" w:lineRule="auto"/>
              <w:rPr>
                <w:rFonts w:eastAsia="Times New Roman" w:cstheme="minorHAnsi"/>
                <w:color w:val="000000"/>
                <w:sz w:val="20"/>
                <w:szCs w:val="20"/>
              </w:rPr>
            </w:pPr>
          </w:p>
        </w:tc>
      </w:tr>
      <w:tr w:rsidRPr="00ED1FCB" w:rsidR="000D2B28" w:rsidTr="004B4A83" w14:paraId="54F20059"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3819E64D" w14:textId="18ECD291">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Karin Johnson,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54A4E4FF" w14:textId="6E7E70EA">
            <w:pPr>
              <w:spacing w:after="0" w:line="240" w:lineRule="auto"/>
              <w:rPr>
                <w:rFonts w:eastAsia="Times New Roman" w:cstheme="minorHAnsi"/>
                <w:color w:val="000000"/>
                <w:sz w:val="20"/>
                <w:szCs w:val="20"/>
              </w:rPr>
            </w:pPr>
          </w:p>
        </w:tc>
      </w:tr>
      <w:tr w:rsidRPr="00ED1FCB" w:rsidR="000D2B28" w:rsidTr="004B4A83" w14:paraId="4CD88D69"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63043DE2" w14:textId="202771A1">
            <w:pPr>
              <w:spacing w:after="0" w:line="240" w:lineRule="auto"/>
              <w:rPr>
                <w:rFonts w:eastAsia="Aptos" w:cstheme="minorHAnsi"/>
                <w:b/>
                <w:bCs/>
                <w:color w:val="000000"/>
                <w:sz w:val="20"/>
                <w:szCs w:val="20"/>
              </w:rPr>
            </w:pPr>
            <w:r w:rsidRPr="00424614">
              <w:rPr>
                <w:rFonts w:eastAsia="Aptos" w:cstheme="minorHAnsi"/>
                <w:b/>
                <w:bCs/>
                <w:color w:val="000000"/>
                <w:sz w:val="20"/>
                <w:szCs w:val="20"/>
              </w:rPr>
              <w:t>(Mary) Angela O’Neal,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34C6E1FE" w14:textId="45694492">
            <w:pPr>
              <w:spacing w:after="0" w:line="240" w:lineRule="auto"/>
              <w:rPr>
                <w:rFonts w:eastAsia="Times New Roman" w:cstheme="minorHAnsi"/>
                <w:color w:val="000000"/>
                <w:sz w:val="20"/>
                <w:szCs w:val="20"/>
              </w:rPr>
            </w:pPr>
          </w:p>
        </w:tc>
      </w:tr>
      <w:tr w:rsidRPr="00ED1FCB" w:rsidR="000D2B28" w:rsidTr="004B4A83" w14:paraId="469EB19E"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2AB5E191" w14:textId="0012CBD2">
            <w:pPr>
              <w:spacing w:after="0" w:line="240" w:lineRule="auto"/>
              <w:rPr>
                <w:rFonts w:eastAsia="Aptos" w:cstheme="minorHAnsi"/>
                <w:b/>
                <w:bCs/>
                <w:color w:val="000000"/>
                <w:sz w:val="20"/>
                <w:szCs w:val="20"/>
              </w:rPr>
            </w:pPr>
            <w:r w:rsidRPr="00424614">
              <w:rPr>
                <w:rFonts w:eastAsia="Aptos" w:cstheme="minorHAnsi"/>
                <w:b/>
                <w:bCs/>
                <w:color w:val="000000"/>
                <w:sz w:val="20"/>
                <w:szCs w:val="20"/>
              </w:rPr>
              <w:t>Page Pennell,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1E9B4B26" w14:textId="13730632">
            <w:pPr>
              <w:spacing w:after="0" w:line="240" w:lineRule="auto"/>
              <w:rPr>
                <w:rFonts w:eastAsia="Times New Roman" w:cstheme="minorHAnsi"/>
                <w:color w:val="000000"/>
                <w:sz w:val="20"/>
                <w:szCs w:val="20"/>
              </w:rPr>
            </w:pPr>
          </w:p>
        </w:tc>
      </w:tr>
      <w:tr w:rsidRPr="00ED1FCB" w:rsidR="000D2B28" w:rsidTr="004B4A83" w14:paraId="3A067519"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5110D8CF" w14:textId="2AAD7EC4">
            <w:pPr>
              <w:spacing w:after="0" w:line="240" w:lineRule="auto"/>
              <w:rPr>
                <w:rFonts w:eastAsia="Times New Roman" w:cstheme="minorHAnsi"/>
                <w:b/>
                <w:bCs/>
                <w:color w:val="000000"/>
                <w:sz w:val="20"/>
                <w:szCs w:val="20"/>
              </w:rPr>
            </w:pPr>
            <w:proofErr w:type="spellStart"/>
            <w:r w:rsidRPr="00424614">
              <w:rPr>
                <w:rFonts w:eastAsia="Times New Roman" w:cstheme="minorHAnsi"/>
                <w:b/>
                <w:bCs/>
                <w:color w:val="000000"/>
                <w:sz w:val="20"/>
                <w:szCs w:val="20"/>
              </w:rPr>
              <w:t>Meryim</w:t>
            </w:r>
            <w:proofErr w:type="spellEnd"/>
            <w:r w:rsidRPr="00424614">
              <w:rPr>
                <w:rFonts w:eastAsia="Times New Roman" w:cstheme="minorHAnsi"/>
                <w:b/>
                <w:bCs/>
                <w:color w:val="000000"/>
                <w:sz w:val="20"/>
                <w:szCs w:val="20"/>
              </w:rPr>
              <w:t xml:space="preserve"> Poursheykhi,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0E5A51F2" w14:textId="1BBE2568">
            <w:pPr>
              <w:spacing w:after="0" w:line="240" w:lineRule="auto"/>
              <w:rPr>
                <w:rFonts w:eastAsia="Times New Roman" w:cstheme="minorHAnsi"/>
                <w:color w:val="000000"/>
                <w:sz w:val="20"/>
                <w:szCs w:val="20"/>
              </w:rPr>
            </w:pPr>
          </w:p>
        </w:tc>
      </w:tr>
      <w:tr w:rsidRPr="00ED1FCB" w:rsidR="000D2B28" w:rsidTr="004B4A83" w14:paraId="44A12EC5"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24C7252A" w14:textId="03A6F715">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Adolfo Ramirez-Zemora,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06E97103" w14:textId="6F671E43">
            <w:pPr>
              <w:spacing w:after="0" w:line="240" w:lineRule="auto"/>
              <w:rPr>
                <w:rFonts w:eastAsia="Times New Roman" w:cstheme="minorHAnsi"/>
                <w:color w:val="000000"/>
                <w:sz w:val="20"/>
                <w:szCs w:val="20"/>
              </w:rPr>
            </w:pPr>
          </w:p>
        </w:tc>
      </w:tr>
      <w:tr w:rsidRPr="00ED1FCB" w:rsidR="000D2B28" w:rsidTr="004B4A83" w14:paraId="170B7888"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768C1B9F" w14:textId="30E2ED51">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Deva Sharma,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780C9DB7" w14:textId="56DFAFD9">
            <w:pPr>
              <w:spacing w:after="0" w:line="240" w:lineRule="auto"/>
              <w:rPr>
                <w:rFonts w:eastAsia="Times New Roman" w:cstheme="minorHAnsi"/>
                <w:color w:val="000000"/>
                <w:sz w:val="20"/>
                <w:szCs w:val="20"/>
              </w:rPr>
            </w:pPr>
          </w:p>
        </w:tc>
      </w:tr>
      <w:tr w:rsidRPr="00ED1FCB" w:rsidR="00424614" w:rsidTr="004B4A83" w14:paraId="42DB55D9"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424614" w:rsidP="004B4A83" w:rsidRDefault="00424614" w14:paraId="5060138F" w14:textId="2EB15C76">
            <w:pPr>
              <w:spacing w:after="0" w:line="240" w:lineRule="auto"/>
              <w:rPr>
                <w:rFonts w:eastAsia="Times New Roman" w:cstheme="minorHAnsi"/>
                <w:b/>
                <w:bCs/>
                <w:color w:val="000000"/>
                <w:sz w:val="20"/>
                <w:szCs w:val="20"/>
              </w:rPr>
            </w:pPr>
            <w:r w:rsidRPr="00424614">
              <w:rPr>
                <w:rFonts w:eastAsia="Times New Roman" w:cstheme="minorHAnsi"/>
                <w:b/>
                <w:bCs/>
                <w:color w:val="000000"/>
                <w:sz w:val="20"/>
                <w:szCs w:val="20"/>
              </w:rPr>
              <w:t>Gordon Smith, MD</w:t>
            </w:r>
          </w:p>
        </w:tc>
        <w:tc>
          <w:tcPr>
            <w:tcW w:w="7205" w:type="dxa"/>
            <w:tcBorders>
              <w:top w:val="nil"/>
              <w:left w:val="nil"/>
              <w:bottom w:val="single" w:color="auto" w:sz="4" w:space="0"/>
              <w:right w:val="single" w:color="auto" w:sz="4" w:space="0"/>
            </w:tcBorders>
            <w:vAlign w:val="bottom"/>
          </w:tcPr>
          <w:p w:rsidRPr="00424614" w:rsidR="00424614" w:rsidP="004B4A83" w:rsidRDefault="00424614" w14:paraId="10DB29B2" w14:textId="77777777">
            <w:pPr>
              <w:spacing w:after="0" w:line="240" w:lineRule="auto"/>
              <w:rPr>
                <w:rFonts w:eastAsia="Times New Roman" w:cstheme="minorHAnsi"/>
                <w:color w:val="000000"/>
                <w:sz w:val="20"/>
                <w:szCs w:val="20"/>
              </w:rPr>
            </w:pPr>
          </w:p>
        </w:tc>
      </w:tr>
      <w:tr w:rsidRPr="00ED1FCB" w:rsidR="000D2B28" w:rsidTr="004B4A83" w14:paraId="5C2E919D" w14:textId="77777777">
        <w:trPr>
          <w:trHeight w:val="796"/>
        </w:trPr>
        <w:tc>
          <w:tcPr>
            <w:tcW w:w="2780" w:type="dxa"/>
            <w:tcBorders>
              <w:top w:val="nil"/>
              <w:left w:val="single" w:color="auto" w:sz="4" w:space="0"/>
              <w:bottom w:val="single" w:color="auto" w:sz="4" w:space="0"/>
              <w:right w:val="single" w:color="auto" w:sz="4" w:space="0"/>
            </w:tcBorders>
            <w:noWrap/>
            <w:vAlign w:val="bottom"/>
          </w:tcPr>
          <w:p w:rsidRPr="00424614" w:rsidR="000D2B28" w:rsidP="004B4A83" w:rsidRDefault="00424614" w14:paraId="2E1BC768" w14:textId="0413FE1A">
            <w:pPr>
              <w:spacing w:after="0" w:line="240" w:lineRule="auto"/>
              <w:rPr>
                <w:rFonts w:eastAsia="Times New Roman" w:cstheme="minorHAnsi"/>
                <w:b/>
                <w:bCs/>
                <w:color w:val="000000" w:themeColor="text1"/>
                <w:sz w:val="20"/>
                <w:szCs w:val="20"/>
              </w:rPr>
            </w:pPr>
            <w:r w:rsidRPr="00424614">
              <w:rPr>
                <w:rFonts w:eastAsia="Times New Roman" w:cstheme="minorHAnsi"/>
                <w:b/>
                <w:bCs/>
                <w:color w:val="000000" w:themeColor="text1"/>
                <w:sz w:val="20"/>
                <w:szCs w:val="20"/>
              </w:rPr>
              <w:t>Cherry Yu, MD</w:t>
            </w:r>
          </w:p>
        </w:tc>
        <w:tc>
          <w:tcPr>
            <w:tcW w:w="7205" w:type="dxa"/>
            <w:tcBorders>
              <w:top w:val="nil"/>
              <w:left w:val="nil"/>
              <w:bottom w:val="single" w:color="auto" w:sz="4" w:space="0"/>
              <w:right w:val="single" w:color="auto" w:sz="4" w:space="0"/>
            </w:tcBorders>
            <w:vAlign w:val="bottom"/>
          </w:tcPr>
          <w:p w:rsidRPr="00424614" w:rsidR="000D2B28" w:rsidP="004B4A83" w:rsidRDefault="000D2B28" w14:paraId="7ABDBDFD" w14:textId="23EFE80F">
            <w:pPr>
              <w:spacing w:after="0" w:line="240" w:lineRule="auto"/>
              <w:rPr>
                <w:rFonts w:eastAsia="Times New Roman" w:cstheme="minorHAnsi"/>
                <w:color w:val="000000" w:themeColor="text1"/>
                <w:sz w:val="20"/>
                <w:szCs w:val="20"/>
              </w:rPr>
            </w:pPr>
          </w:p>
        </w:tc>
      </w:tr>
    </w:tbl>
    <w:p w:rsidRPr="00ED1FCB" w:rsidR="000D2B28" w:rsidP="000D2B28" w:rsidRDefault="000D2B28" w14:paraId="785BC56F" w14:textId="77777777">
      <w:pPr>
        <w:rPr>
          <w:rFonts w:cstheme="minorHAnsi"/>
          <w:sz w:val="24"/>
          <w:szCs w:val="24"/>
        </w:rPr>
      </w:pPr>
    </w:p>
    <w:p w:rsidRPr="00ED1FCB" w:rsidR="007A1F1A" w:rsidP="007A1F1A" w:rsidRDefault="007A1F1A" w14:paraId="669F2540" w14:textId="77777777">
      <w:pPr>
        <w:spacing w:after="0" w:line="240" w:lineRule="auto"/>
        <w:rPr>
          <w:rFonts w:cstheme="minorHAnsi"/>
          <w:sz w:val="24"/>
          <w:szCs w:val="24"/>
        </w:rPr>
      </w:pPr>
      <w:r w:rsidRPr="00ED1FCB">
        <w:rPr>
          <w:rFonts w:cstheme="minorHAnsi"/>
          <w:sz w:val="24"/>
          <w:szCs w:val="24"/>
        </w:rPr>
        <w:t xml:space="preserve">The </w:t>
      </w:r>
      <w:r w:rsidRPr="00ED1FCB">
        <w:rPr>
          <w:rFonts w:cstheme="minorHAnsi"/>
          <w:b/>
          <w:i/>
          <w:sz w:val="24"/>
          <w:szCs w:val="24"/>
        </w:rPr>
        <w:t>planners and content managers</w:t>
      </w:r>
      <w:r w:rsidRPr="00ED1FCB">
        <w:rPr>
          <w:rFonts w:cstheme="minorHAnsi"/>
          <w:sz w:val="24"/>
          <w:szCs w:val="24"/>
        </w:rPr>
        <w:t xml:space="preserve"> have the following relevant financial relationships with ineligible companies:</w:t>
      </w:r>
    </w:p>
    <w:p w:rsidRPr="00ED1FCB" w:rsidR="007A1F1A" w:rsidP="007A1F1A" w:rsidRDefault="007A1F1A" w14:paraId="02650263" w14:textId="77777777">
      <w:pPr>
        <w:spacing w:after="0" w:line="240" w:lineRule="auto"/>
        <w:rPr>
          <w:rFonts w:cstheme="minorHAnsi"/>
          <w:sz w:val="24"/>
          <w:szCs w:val="24"/>
        </w:rPr>
      </w:pPr>
    </w:p>
    <w:p w:rsidRPr="00ED1FCB" w:rsidR="007A1F1A" w:rsidP="007A1F1A" w:rsidRDefault="007A1F1A" w14:paraId="78194649" w14:textId="1E9B085A">
      <w:pPr>
        <w:rPr>
          <w:rStyle w:val="cf01"/>
          <w:rFonts w:asciiTheme="minorHAnsi" w:hAnsiTheme="minorHAnsi" w:cstheme="minorHAnsi"/>
          <w:sz w:val="24"/>
          <w:szCs w:val="24"/>
        </w:rPr>
      </w:pPr>
      <w:r w:rsidRPr="00ED1FCB">
        <w:rPr>
          <w:rStyle w:val="cf01"/>
          <w:rFonts w:asciiTheme="minorHAnsi" w:hAnsiTheme="minorHAnsi" w:cstheme="minorHAnsi"/>
          <w:sz w:val="24"/>
          <w:szCs w:val="24"/>
        </w:rPr>
        <w:t xml:space="preserve">The planners and content managers at </w:t>
      </w:r>
      <w:r w:rsidRPr="00ED1FCB" w:rsidR="00082807">
        <w:rPr>
          <w:rStyle w:val="cf01"/>
          <w:rFonts w:asciiTheme="minorHAnsi" w:hAnsiTheme="minorHAnsi" w:cstheme="minorHAnsi"/>
          <w:sz w:val="24"/>
          <w:szCs w:val="24"/>
        </w:rPr>
        <w:t>University of Florida Office of Continuing Medical Education</w:t>
      </w:r>
      <w:r w:rsidRPr="00ED1FCB">
        <w:rPr>
          <w:rStyle w:val="cf01"/>
          <w:rFonts w:asciiTheme="minorHAnsi" w:hAnsiTheme="minorHAnsi" w:cstheme="minorHAnsi"/>
          <w:sz w:val="24"/>
          <w:szCs w:val="24"/>
        </w:rPr>
        <w:t xml:space="preserve"> have no relevant financial relationships to disclose.</w:t>
      </w:r>
    </w:p>
    <w:p w:rsidRPr="00ED1FCB" w:rsidR="007A1F1A" w:rsidP="007A1F1A" w:rsidRDefault="007A1F1A" w14:paraId="7CAA52CF" w14:textId="77777777">
      <w:pPr>
        <w:rPr>
          <w:rFonts w:cstheme="minorHAnsi"/>
          <w:b/>
          <w:bCs/>
          <w:sz w:val="24"/>
          <w:szCs w:val="24"/>
        </w:rPr>
      </w:pPr>
      <w:r w:rsidRPr="00ED1FCB">
        <w:rPr>
          <w:rStyle w:val="cf01"/>
          <w:rFonts w:asciiTheme="minorHAnsi" w:hAnsiTheme="minorHAnsi" w:cstheme="minorHAnsi"/>
          <w:sz w:val="24"/>
          <w:szCs w:val="24"/>
        </w:rPr>
        <w:t>The planners and content managers at Clinical Neurological Society of America have no relevant financial relationships to disclose.</w:t>
      </w:r>
    </w:p>
    <w:p w:rsidRPr="00ED1FCB" w:rsidR="007A1F1A" w:rsidP="007A1F1A" w:rsidRDefault="007A1F1A" w14:paraId="2D37BC85" w14:textId="77777777">
      <w:pPr>
        <w:spacing w:after="0" w:line="240" w:lineRule="auto"/>
        <w:rPr>
          <w:rFonts w:cstheme="minorHAnsi"/>
          <w:b/>
          <w:bCs/>
          <w:sz w:val="24"/>
          <w:szCs w:val="24"/>
          <w:u w:val="single"/>
        </w:rPr>
      </w:pPr>
      <w:r w:rsidRPr="00ED1FCB">
        <w:rPr>
          <w:rFonts w:cstheme="minorHAnsi"/>
          <w:b/>
          <w:bCs/>
          <w:sz w:val="24"/>
          <w:szCs w:val="24"/>
          <w:u w:val="single"/>
        </w:rPr>
        <w:t>Disclaimer</w:t>
      </w:r>
    </w:p>
    <w:p w:rsidRPr="00ED1FCB" w:rsidR="00276CE0" w:rsidP="00276CE0" w:rsidRDefault="007A1F1A" w14:paraId="1693D14C" w14:textId="2381E461">
      <w:pPr>
        <w:rPr>
          <w:rFonts w:cstheme="minorHAnsi"/>
          <w:sz w:val="24"/>
          <w:szCs w:val="24"/>
        </w:rPr>
      </w:pPr>
      <w:r w:rsidRPr="00ED1FCB">
        <w:rPr>
          <w:rFonts w:cstheme="minorHAnsi"/>
          <w:sz w:val="24"/>
          <w:szCs w:val="24"/>
        </w:rPr>
        <w:br/>
      </w:r>
      <w:r w:rsidRPr="00ED1FCB" w:rsidR="00276CE0">
        <w:rPr>
          <w:rFonts w:cstheme="minorHAnsi"/>
          <w:sz w:val="24"/>
          <w:szCs w:val="24"/>
        </w:rPr>
        <w:t xml:space="preserve">Opinions and material presented during this activity belong to the individual authors and should not be taken as the position of the University of Florida Office of Continuing Medical Education or the Clinical Neurological Society of America. Where a presentation addresses </w:t>
      </w:r>
      <w:proofErr w:type="gramStart"/>
      <w:r w:rsidRPr="00ED1FCB" w:rsidR="00276CE0">
        <w:rPr>
          <w:rFonts w:cstheme="minorHAnsi"/>
          <w:sz w:val="24"/>
          <w:szCs w:val="24"/>
        </w:rPr>
        <w:t>a use</w:t>
      </w:r>
      <w:proofErr w:type="gramEnd"/>
      <w:r w:rsidRPr="00ED1FCB" w:rsidR="00276CE0">
        <w:rPr>
          <w:rFonts w:cstheme="minorHAnsi"/>
          <w:sz w:val="24"/>
          <w:szCs w:val="24"/>
        </w:rPr>
        <w:t xml:space="preserve"> of an agent that the FDA has not approved (whether published or still investigational) the author has identified it as such.</w:t>
      </w:r>
    </w:p>
    <w:p w:rsidRPr="00ED1FCB" w:rsidR="007A1F1A" w:rsidP="007A1F1A" w:rsidRDefault="00276CE0" w14:paraId="4E4814C1" w14:textId="7A20D215">
      <w:pPr>
        <w:rPr>
          <w:rFonts w:cstheme="minorHAnsi"/>
          <w:sz w:val="24"/>
          <w:szCs w:val="24"/>
        </w:rPr>
      </w:pPr>
      <w:r w:rsidRPr="00ED1FCB">
        <w:rPr>
          <w:rFonts w:cstheme="minorHAnsi"/>
          <w:sz w:val="24"/>
          <w:szCs w:val="24"/>
        </w:rPr>
        <w:t>Clinicians bear responsibility for consulting the primary literature and complete prescribing information before writing any prescription. No diagnostic approach, therapeutic regimen, procedure, or medication described here should be applied to a patient until the clinician has assessed that patient's particular circumstances and any contraindications or hazards involved, reviewed the applicable manufacturer's product labeling, and weighed what was presented against recommendations issued by other authoritative sources. Nothing in this activity is offered as a practice guideline or as a standard for patient management.</w:t>
      </w:r>
    </w:p>
    <w:p w:rsidRPr="00ED1FCB" w:rsidR="007A1F1A" w:rsidP="007A1F1A" w:rsidRDefault="007A1F1A" w14:paraId="3E51132B" w14:textId="77777777">
      <w:pPr>
        <w:spacing w:after="0" w:line="240" w:lineRule="auto"/>
        <w:rPr>
          <w:rFonts w:cstheme="minorHAnsi"/>
          <w:b/>
          <w:bCs/>
          <w:sz w:val="24"/>
          <w:szCs w:val="24"/>
          <w:u w:val="single"/>
        </w:rPr>
      </w:pPr>
      <w:r w:rsidRPr="00ED1FCB">
        <w:rPr>
          <w:rFonts w:cstheme="minorHAnsi"/>
          <w:b/>
          <w:bCs/>
          <w:sz w:val="24"/>
          <w:szCs w:val="24"/>
          <w:u w:val="single"/>
        </w:rPr>
        <w:t>Instructions for Claiming Credit</w:t>
      </w:r>
    </w:p>
    <w:p w:rsidRPr="00ED1FCB" w:rsidR="007A1F1A" w:rsidP="007A1F1A" w:rsidRDefault="007A1F1A" w14:paraId="47593768" w14:textId="394A58D1">
      <w:pPr>
        <w:rPr>
          <w:rFonts w:eastAsia="Arial" w:cstheme="minorHAnsi"/>
          <w:color w:val="000000" w:themeColor="text1"/>
          <w:sz w:val="24"/>
          <w:szCs w:val="24"/>
        </w:rPr>
      </w:pPr>
      <w:r w:rsidRPr="00ED1FCB">
        <w:rPr>
          <w:rFonts w:cstheme="minorHAnsi"/>
          <w:sz w:val="24"/>
          <w:szCs w:val="24"/>
        </w:rPr>
        <w:br/>
      </w:r>
      <w:r w:rsidRPr="00ED1FCB">
        <w:rPr>
          <w:rFonts w:eastAsia="Arial" w:cstheme="minorHAnsi"/>
          <w:color w:val="000000" w:themeColor="text1"/>
          <w:sz w:val="24"/>
          <w:szCs w:val="24"/>
        </w:rPr>
        <w:t xml:space="preserve">Participants of the live event will be able to claim </w:t>
      </w:r>
      <w:r w:rsidRPr="00ED1FCB">
        <w:rPr>
          <w:rFonts w:eastAsia="Arial" w:cstheme="minorHAnsi"/>
          <w:i/>
          <w:iCs/>
          <w:color w:val="000000" w:themeColor="text1"/>
          <w:sz w:val="24"/>
          <w:szCs w:val="24"/>
        </w:rPr>
        <w:t>AMA PRA Category 1</w:t>
      </w:r>
      <w:r w:rsidRPr="00ED1FCB">
        <w:rPr>
          <w:rFonts w:eastAsia="Arial" w:cstheme="minorHAnsi"/>
          <w:color w:val="000000" w:themeColor="text1"/>
          <w:sz w:val="24"/>
          <w:szCs w:val="24"/>
        </w:rPr>
        <w:t xml:space="preserve"> </w:t>
      </w:r>
      <w:r w:rsidRPr="00ED1FCB">
        <w:rPr>
          <w:rFonts w:eastAsia="Arial" w:cstheme="minorHAnsi"/>
          <w:i/>
          <w:iCs/>
          <w:color w:val="000000" w:themeColor="text1"/>
          <w:sz w:val="24"/>
          <w:szCs w:val="24"/>
        </w:rPr>
        <w:t xml:space="preserve">Credits™. </w:t>
      </w:r>
      <w:r w:rsidRPr="00ED1FCB">
        <w:rPr>
          <w:rFonts w:eastAsia="Arial" w:cstheme="minorHAnsi"/>
          <w:color w:val="000000" w:themeColor="text1"/>
          <w:sz w:val="24"/>
          <w:szCs w:val="24"/>
        </w:rPr>
        <w:t xml:space="preserve">To receive credit, complete the online evaluation using this </w:t>
      </w:r>
      <w:r w:rsidRPr="00ED1FCB">
        <w:rPr>
          <w:rFonts w:eastAsia="Arial" w:cstheme="minorHAnsi"/>
          <w:b/>
          <w:bCs/>
          <w:color w:val="000000" w:themeColor="text1"/>
          <w:sz w:val="24"/>
          <w:szCs w:val="24"/>
          <w:u w:val="single"/>
        </w:rPr>
        <w:t>l</w:t>
      </w:r>
      <w:r w:rsidRPr="00ED1FCB">
        <w:rPr>
          <w:rFonts w:eastAsia="Arial" w:cstheme="minorHAnsi"/>
          <w:b/>
          <w:bCs/>
          <w:color w:val="000000" w:themeColor="text1"/>
          <w:sz w:val="24"/>
          <w:szCs w:val="24"/>
          <w:highlight w:val="yellow"/>
          <w:u w:val="single"/>
        </w:rPr>
        <w:t>ink</w:t>
      </w:r>
      <w:r w:rsidRPr="00ED1FCB">
        <w:rPr>
          <w:rFonts w:eastAsia="Arial" w:cstheme="minorHAnsi"/>
          <w:color w:val="000000" w:themeColor="text1"/>
          <w:sz w:val="24"/>
          <w:szCs w:val="24"/>
        </w:rPr>
        <w:t>.</w:t>
      </w:r>
      <w:r w:rsidRPr="00ED1FCB" w:rsidR="00082807">
        <w:rPr>
          <w:rFonts w:eastAsia="Arial" w:cstheme="minorHAnsi"/>
          <w:color w:val="000000" w:themeColor="text1"/>
          <w:sz w:val="24"/>
          <w:szCs w:val="24"/>
        </w:rPr>
        <w:t xml:space="preserve"> (LINK TO </w:t>
      </w:r>
      <w:r w:rsidRPr="00ED1FCB" w:rsidR="00276CE0">
        <w:rPr>
          <w:rFonts w:eastAsia="Arial" w:cstheme="minorHAnsi"/>
          <w:color w:val="000000" w:themeColor="text1"/>
          <w:sz w:val="24"/>
          <w:szCs w:val="24"/>
        </w:rPr>
        <w:t>UF CME ONILNE EVAL FORM)</w:t>
      </w:r>
      <w:r w:rsidRPr="00ED1FCB">
        <w:rPr>
          <w:rFonts w:eastAsia="Arial" w:cstheme="minorHAnsi"/>
          <w:color w:val="000000" w:themeColor="text1"/>
          <w:sz w:val="24"/>
          <w:szCs w:val="24"/>
        </w:rPr>
        <w:t xml:space="preserve"> Once submitted, a certificate will be made available to you and emailed to the registered email address.</w:t>
      </w:r>
    </w:p>
    <w:bookmarkEnd w:id="0"/>
    <w:p w:rsidRPr="00ED1FCB" w:rsidR="00001B96" w:rsidP="00001B96" w:rsidRDefault="00001B96" w14:paraId="15E5D5A5" w14:textId="77777777">
      <w:pPr>
        <w:spacing w:after="0" w:line="240" w:lineRule="auto"/>
        <w:rPr>
          <w:rFonts w:cstheme="minorHAnsi"/>
          <w:b/>
          <w:bCs/>
          <w:sz w:val="24"/>
          <w:szCs w:val="24"/>
          <w:u w:val="single"/>
        </w:rPr>
      </w:pPr>
      <w:r w:rsidRPr="00ED1FCB">
        <w:rPr>
          <w:rFonts w:cstheme="minorHAnsi"/>
          <w:b/>
          <w:bCs/>
          <w:sz w:val="24"/>
          <w:szCs w:val="24"/>
          <w:u w:val="single"/>
        </w:rPr>
        <w:t>Fee Information&amp; Refund/Cancellation Policy</w:t>
      </w:r>
    </w:p>
    <w:p w:rsidRPr="00ED1FCB" w:rsidR="00001B96" w:rsidP="39E30F9A" w:rsidRDefault="00001B96" w14:paraId="2D41D29D" w14:textId="106BB75B">
      <w:pPr>
        <w:rPr>
          <w:rFonts w:eastAsia="Arial" w:cstheme="minorHAnsi"/>
          <w:color w:val="000000" w:themeColor="text1"/>
          <w:sz w:val="24"/>
          <w:szCs w:val="24"/>
          <w:lang w:val=""/>
        </w:rPr>
      </w:pPr>
      <w:r w:rsidRPr="00ED1FCB">
        <w:rPr>
          <w:rFonts w:cstheme="minorHAnsi"/>
          <w:sz w:val="24"/>
          <w:szCs w:val="24"/>
        </w:rPr>
        <w:br/>
      </w:r>
      <w:r w:rsidRPr="00ED1FCB">
        <w:rPr>
          <w:rFonts w:eastAsia="Arial" w:cstheme="minorHAnsi"/>
          <w:sz w:val="24"/>
          <w:szCs w:val="24"/>
          <w:lang w:val=""/>
        </w:rPr>
        <w:t xml:space="preserve">Please click </w:t>
      </w:r>
      <w:hyperlink w:history="1" r:id="rId12">
        <w:r w:rsidRPr="00B8397E">
          <w:rPr>
            <w:rStyle w:val="Hyperlink"/>
            <w:rFonts w:eastAsia="Arial" w:cstheme="minorHAnsi"/>
            <w:sz w:val="24"/>
            <w:szCs w:val="24"/>
            <w:lang w:val=""/>
          </w:rPr>
          <w:t>here</w:t>
        </w:r>
      </w:hyperlink>
      <w:r w:rsidRPr="00ED1FCB">
        <w:rPr>
          <w:rFonts w:eastAsia="Arial" w:cstheme="minorHAnsi"/>
          <w:sz w:val="24"/>
          <w:szCs w:val="24"/>
          <w:lang w:val=""/>
        </w:rPr>
        <w:t xml:space="preserve"> to view the fee information.</w:t>
      </w:r>
      <w:r w:rsidRPr="00ED1FCB" w:rsidR="00082807">
        <w:rPr>
          <w:rFonts w:eastAsia="Arial" w:cstheme="minorHAnsi"/>
          <w:sz w:val="24"/>
          <w:szCs w:val="24"/>
          <w:lang w:val=""/>
        </w:rPr>
        <w:t xml:space="preserve"> </w:t>
      </w:r>
    </w:p>
    <w:p w:rsidRPr="00ED1FCB" w:rsidR="0064007A" w:rsidP="00DA3298" w:rsidRDefault="00001B96" w14:paraId="0AC93A48" w14:textId="4D1FE5D9">
      <w:pPr>
        <w:rPr>
          <w:rFonts w:cstheme="minorHAnsi"/>
          <w:sz w:val="24"/>
          <w:szCs w:val="24"/>
        </w:rPr>
      </w:pPr>
      <w:r w:rsidRPr="00ED1FCB">
        <w:rPr>
          <w:rFonts w:eastAsia="Arial" w:cstheme="minorHAnsi"/>
          <w:color w:val="000000" w:themeColor="text1"/>
          <w:sz w:val="24"/>
          <w:szCs w:val="24"/>
        </w:rPr>
        <w:t xml:space="preserve">Registration can be refunded in full by November </w:t>
      </w:r>
      <w:r w:rsidRPr="00ED1FCB" w:rsidR="00276CE0">
        <w:rPr>
          <w:rFonts w:eastAsia="Arial" w:cstheme="minorHAnsi"/>
          <w:color w:val="000000" w:themeColor="text1"/>
          <w:sz w:val="24"/>
          <w:szCs w:val="24"/>
        </w:rPr>
        <w:t>20</w:t>
      </w:r>
      <w:r w:rsidRPr="00ED1FCB">
        <w:rPr>
          <w:rFonts w:eastAsia="Arial" w:cstheme="minorHAnsi"/>
          <w:color w:val="000000" w:themeColor="text1"/>
          <w:sz w:val="24"/>
          <w:szCs w:val="24"/>
        </w:rPr>
        <w:t xml:space="preserve">. If cancelled after November </w:t>
      </w:r>
      <w:r w:rsidRPr="00ED1FCB" w:rsidR="00276CE0">
        <w:rPr>
          <w:rFonts w:eastAsia="Arial" w:cstheme="minorHAnsi"/>
          <w:color w:val="000000" w:themeColor="text1"/>
          <w:sz w:val="24"/>
          <w:szCs w:val="24"/>
        </w:rPr>
        <w:t>20</w:t>
      </w:r>
      <w:r w:rsidRPr="00ED1FCB">
        <w:rPr>
          <w:rFonts w:eastAsia="Arial" w:cstheme="minorHAnsi"/>
          <w:color w:val="000000" w:themeColor="text1"/>
          <w:sz w:val="24"/>
          <w:szCs w:val="24"/>
        </w:rPr>
        <w:t xml:space="preserve">, a 50% partial refund </w:t>
      </w:r>
      <w:r w:rsidRPr="00ED1FCB">
        <w:rPr>
          <w:rFonts w:eastAsia="Arial" w:cstheme="minorHAnsi"/>
          <w:sz w:val="24"/>
          <w:szCs w:val="24"/>
        </w:rPr>
        <w:t xml:space="preserve">will be accommodated. </w:t>
      </w:r>
      <w:r w:rsidRPr="00ED1FCB">
        <w:rPr>
          <w:rFonts w:eastAsia="Arial" w:cstheme="minorHAnsi"/>
          <w:color w:val="000000" w:themeColor="text1"/>
          <w:sz w:val="24"/>
          <w:szCs w:val="24"/>
        </w:rPr>
        <w:t xml:space="preserve">To request a refund, please contact </w:t>
      </w:r>
      <w:r w:rsidRPr="00ED1FCB" w:rsidR="00082807">
        <w:rPr>
          <w:rFonts w:eastAsia="Arial" w:cstheme="minorHAnsi"/>
          <w:color w:val="000000" w:themeColor="text1"/>
          <w:sz w:val="24"/>
          <w:szCs w:val="24"/>
        </w:rPr>
        <w:t>Winnie Tardy</w:t>
      </w:r>
      <w:r w:rsidRPr="00ED1FCB">
        <w:rPr>
          <w:rFonts w:eastAsia="Arial" w:cstheme="minorHAnsi"/>
          <w:color w:val="000000" w:themeColor="text1"/>
          <w:sz w:val="24"/>
          <w:szCs w:val="24"/>
        </w:rPr>
        <w:t>,</w:t>
      </w:r>
      <w:r w:rsidRPr="00ED1FCB" w:rsidR="00082807">
        <w:rPr>
          <w:rFonts w:eastAsia="Arial" w:cstheme="minorHAnsi"/>
          <w:color w:val="000000" w:themeColor="text1"/>
          <w:sz w:val="24"/>
          <w:szCs w:val="24"/>
        </w:rPr>
        <w:t xml:space="preserve"> winnie@neuroamerica.org.</w:t>
      </w:r>
      <w:r w:rsidRPr="00ED1FCB">
        <w:rPr>
          <w:rFonts w:eastAsia="Arial" w:cstheme="minorHAnsi"/>
          <w:color w:val="000000" w:themeColor="text1"/>
          <w:sz w:val="24"/>
          <w:szCs w:val="24"/>
        </w:rPr>
        <w:t xml:space="preserve"> </w:t>
      </w:r>
      <w:r w:rsidRPr="00ED1FCB">
        <w:rPr>
          <w:rFonts w:eastAsia="Arial" w:cstheme="minorHAnsi"/>
          <w:color w:val="000000" w:themeColor="text1"/>
          <w:sz w:val="24"/>
          <w:szCs w:val="24"/>
          <w:lang w:val=""/>
        </w:rPr>
        <w:t xml:space="preserve"> </w:t>
      </w:r>
    </w:p>
    <w:sectPr w:rsidRPr="00ED1FCB" w:rsidR="0064007A" w:rsidSect="00806C9E">
      <w:type w:val="continuous"/>
      <w:pgSz w:w="12240" w:h="15840" w:orient="portrait"/>
      <w:pgMar w:top="720" w:right="81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 w15:restartNumberingAfterBreak="0">
    <w:nsid w:val="00000003"/>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 w15:restartNumberingAfterBreak="0">
    <w:nsid w:val="03B576B5"/>
    <w:multiLevelType w:val="hybridMultilevel"/>
    <w:tmpl w:val="D00288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2954B2"/>
    <w:multiLevelType w:val="multilevel"/>
    <w:tmpl w:val="04546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DF03FB"/>
    <w:multiLevelType w:val="hybridMultilevel"/>
    <w:tmpl w:val="6B3EC3FE"/>
    <w:lvl w:ilvl="0" w:tplc="220A34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43D6F"/>
    <w:multiLevelType w:val="hybridMultilevel"/>
    <w:tmpl w:val="5BE622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3565E9C"/>
    <w:multiLevelType w:val="hybridMultilevel"/>
    <w:tmpl w:val="160C13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67E44FE"/>
    <w:multiLevelType w:val="hybridMultilevel"/>
    <w:tmpl w:val="1F9C1814"/>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9" w15:restartNumberingAfterBreak="0">
    <w:nsid w:val="4C650649"/>
    <w:multiLevelType w:val="hybridMultilevel"/>
    <w:tmpl w:val="80FCC03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12B2045"/>
    <w:multiLevelType w:val="hybridMultilevel"/>
    <w:tmpl w:val="833C1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4A75B9A"/>
    <w:multiLevelType w:val="hybridMultilevel"/>
    <w:tmpl w:val="9AE6E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5957A24"/>
    <w:multiLevelType w:val="hybridMultilevel"/>
    <w:tmpl w:val="6B144A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EE75D34"/>
    <w:multiLevelType w:val="hybridMultilevel"/>
    <w:tmpl w:val="B49A06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C214DCA"/>
    <w:multiLevelType w:val="hybridMultilevel"/>
    <w:tmpl w:val="E2F805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66630007">
    <w:abstractNumId w:val="6"/>
  </w:num>
  <w:num w:numId="2" w16cid:durableId="1197277630">
    <w:abstractNumId w:val="3"/>
  </w:num>
  <w:num w:numId="3" w16cid:durableId="1262951489">
    <w:abstractNumId w:val="2"/>
  </w:num>
  <w:num w:numId="4" w16cid:durableId="1331567842">
    <w:abstractNumId w:val="4"/>
  </w:num>
  <w:num w:numId="5" w16cid:durableId="1507748345">
    <w:abstractNumId w:val="10"/>
  </w:num>
  <w:num w:numId="6" w16cid:durableId="1509128900">
    <w:abstractNumId w:val="5"/>
  </w:num>
  <w:num w:numId="7" w16cid:durableId="1670408477">
    <w:abstractNumId w:val="9"/>
  </w:num>
  <w:num w:numId="8" w16cid:durableId="19549672">
    <w:abstractNumId w:val="1"/>
  </w:num>
  <w:num w:numId="9" w16cid:durableId="2113280447">
    <w:abstractNumId w:val="14"/>
  </w:num>
  <w:num w:numId="10" w16cid:durableId="266232587">
    <w:abstractNumId w:val="13"/>
  </w:num>
  <w:num w:numId="11" w16cid:durableId="378213225">
    <w:abstractNumId w:val="11"/>
  </w:num>
  <w:num w:numId="12" w16cid:durableId="61098080">
    <w:abstractNumId w:val="12"/>
  </w:num>
  <w:num w:numId="13" w16cid:durableId="650014331">
    <w:abstractNumId w:val="0"/>
    <w:lvlOverride w:ilvl="0">
      <w:lvl w:ilvl="0">
        <w:start w:val="1"/>
        <w:numFmt w:val="bullet"/>
        <w:lvlText w:val=""/>
        <w:legacy w:legacy="1" w:legacySpace="120" w:legacyIndent="360"/>
        <w:lvlJc w:val="left"/>
        <w:pPr>
          <w:ind w:left="360" w:hanging="360"/>
        </w:pPr>
        <w:rPr>
          <w:rFonts w:hint="default" w:ascii="Wingdings" w:hAnsi="Wingdings"/>
        </w:rPr>
      </w:lvl>
    </w:lvlOverride>
  </w:num>
  <w:num w:numId="14" w16cid:durableId="792362850">
    <w:abstractNumId w:val="7"/>
  </w:num>
  <w:num w:numId="15" w16cid:durableId="97861392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6B"/>
    <w:rsid w:val="00001B96"/>
    <w:rsid w:val="0001521B"/>
    <w:rsid w:val="00026E62"/>
    <w:rsid w:val="00035B3A"/>
    <w:rsid w:val="00040A74"/>
    <w:rsid w:val="00066847"/>
    <w:rsid w:val="0007690D"/>
    <w:rsid w:val="00082807"/>
    <w:rsid w:val="00084F97"/>
    <w:rsid w:val="00085F27"/>
    <w:rsid w:val="000A4ABA"/>
    <w:rsid w:val="000B7EE6"/>
    <w:rsid w:val="000C4EEE"/>
    <w:rsid w:val="000C6947"/>
    <w:rsid w:val="000D2B28"/>
    <w:rsid w:val="000D617F"/>
    <w:rsid w:val="000E29CC"/>
    <w:rsid w:val="000E4F85"/>
    <w:rsid w:val="000E7E08"/>
    <w:rsid w:val="000F5A01"/>
    <w:rsid w:val="00104F94"/>
    <w:rsid w:val="0011019D"/>
    <w:rsid w:val="001229F2"/>
    <w:rsid w:val="00136C97"/>
    <w:rsid w:val="00136F0F"/>
    <w:rsid w:val="0014562D"/>
    <w:rsid w:val="001542F4"/>
    <w:rsid w:val="00170A94"/>
    <w:rsid w:val="001852F8"/>
    <w:rsid w:val="001C0C85"/>
    <w:rsid w:val="001E1BE7"/>
    <w:rsid w:val="00202D59"/>
    <w:rsid w:val="00227BA7"/>
    <w:rsid w:val="0023455F"/>
    <w:rsid w:val="00236422"/>
    <w:rsid w:val="0024500F"/>
    <w:rsid w:val="0025467D"/>
    <w:rsid w:val="002630B2"/>
    <w:rsid w:val="00275E41"/>
    <w:rsid w:val="00276CE0"/>
    <w:rsid w:val="00284868"/>
    <w:rsid w:val="00293B3F"/>
    <w:rsid w:val="002A0E03"/>
    <w:rsid w:val="002A1F17"/>
    <w:rsid w:val="002A7FCB"/>
    <w:rsid w:val="002B5482"/>
    <w:rsid w:val="002C7228"/>
    <w:rsid w:val="002C7E4E"/>
    <w:rsid w:val="002D27BF"/>
    <w:rsid w:val="002D7F60"/>
    <w:rsid w:val="002F56B7"/>
    <w:rsid w:val="0030326A"/>
    <w:rsid w:val="003204C9"/>
    <w:rsid w:val="00346606"/>
    <w:rsid w:val="0038083C"/>
    <w:rsid w:val="003A2B62"/>
    <w:rsid w:val="003C2ED3"/>
    <w:rsid w:val="003D10A3"/>
    <w:rsid w:val="003D20B2"/>
    <w:rsid w:val="003D3546"/>
    <w:rsid w:val="003E68F8"/>
    <w:rsid w:val="003E7ABF"/>
    <w:rsid w:val="00406553"/>
    <w:rsid w:val="00413A47"/>
    <w:rsid w:val="00424614"/>
    <w:rsid w:val="004300F3"/>
    <w:rsid w:val="0043081A"/>
    <w:rsid w:val="004321C1"/>
    <w:rsid w:val="00440D63"/>
    <w:rsid w:val="0046179C"/>
    <w:rsid w:val="00465757"/>
    <w:rsid w:val="004839DD"/>
    <w:rsid w:val="0048771A"/>
    <w:rsid w:val="00490144"/>
    <w:rsid w:val="004A7702"/>
    <w:rsid w:val="004B192F"/>
    <w:rsid w:val="004B5EF1"/>
    <w:rsid w:val="004C6C86"/>
    <w:rsid w:val="004E1207"/>
    <w:rsid w:val="004F42DB"/>
    <w:rsid w:val="005125B7"/>
    <w:rsid w:val="00512A89"/>
    <w:rsid w:val="00527DCA"/>
    <w:rsid w:val="005320A7"/>
    <w:rsid w:val="00532291"/>
    <w:rsid w:val="005561E7"/>
    <w:rsid w:val="00570058"/>
    <w:rsid w:val="00576151"/>
    <w:rsid w:val="005A464D"/>
    <w:rsid w:val="005B4B19"/>
    <w:rsid w:val="005C688B"/>
    <w:rsid w:val="005D1147"/>
    <w:rsid w:val="006209F1"/>
    <w:rsid w:val="00623241"/>
    <w:rsid w:val="00625079"/>
    <w:rsid w:val="006260A6"/>
    <w:rsid w:val="00630F40"/>
    <w:rsid w:val="006330D1"/>
    <w:rsid w:val="0064007A"/>
    <w:rsid w:val="0065626D"/>
    <w:rsid w:val="00656294"/>
    <w:rsid w:val="006711D5"/>
    <w:rsid w:val="00691FC6"/>
    <w:rsid w:val="006A14A7"/>
    <w:rsid w:val="006C3936"/>
    <w:rsid w:val="006C69EE"/>
    <w:rsid w:val="006D5081"/>
    <w:rsid w:val="00717D60"/>
    <w:rsid w:val="00721322"/>
    <w:rsid w:val="0073656B"/>
    <w:rsid w:val="00746BE2"/>
    <w:rsid w:val="0075741E"/>
    <w:rsid w:val="00757E8E"/>
    <w:rsid w:val="00763BD2"/>
    <w:rsid w:val="00780C53"/>
    <w:rsid w:val="0079145C"/>
    <w:rsid w:val="007A125F"/>
    <w:rsid w:val="007A1F1A"/>
    <w:rsid w:val="007D4DEA"/>
    <w:rsid w:val="007D58B2"/>
    <w:rsid w:val="007D66D2"/>
    <w:rsid w:val="008013BB"/>
    <w:rsid w:val="00806C9E"/>
    <w:rsid w:val="008103C1"/>
    <w:rsid w:val="00810D80"/>
    <w:rsid w:val="008334BB"/>
    <w:rsid w:val="00871B82"/>
    <w:rsid w:val="00875258"/>
    <w:rsid w:val="008A4B84"/>
    <w:rsid w:val="008C313D"/>
    <w:rsid w:val="008C4013"/>
    <w:rsid w:val="008D1D12"/>
    <w:rsid w:val="008D3283"/>
    <w:rsid w:val="00910A7C"/>
    <w:rsid w:val="0091754F"/>
    <w:rsid w:val="00924922"/>
    <w:rsid w:val="00935E27"/>
    <w:rsid w:val="00951663"/>
    <w:rsid w:val="00961419"/>
    <w:rsid w:val="00971EC9"/>
    <w:rsid w:val="0097783A"/>
    <w:rsid w:val="0098634A"/>
    <w:rsid w:val="00996376"/>
    <w:rsid w:val="009C4AD3"/>
    <w:rsid w:val="009D1919"/>
    <w:rsid w:val="009D27F3"/>
    <w:rsid w:val="009E5295"/>
    <w:rsid w:val="009F2787"/>
    <w:rsid w:val="00A06E5C"/>
    <w:rsid w:val="00A43889"/>
    <w:rsid w:val="00A62826"/>
    <w:rsid w:val="00A628D2"/>
    <w:rsid w:val="00A83465"/>
    <w:rsid w:val="00A85ADD"/>
    <w:rsid w:val="00AA1C93"/>
    <w:rsid w:val="00AB42C8"/>
    <w:rsid w:val="00AB4D86"/>
    <w:rsid w:val="00AD21E6"/>
    <w:rsid w:val="00AF1058"/>
    <w:rsid w:val="00B01029"/>
    <w:rsid w:val="00B06816"/>
    <w:rsid w:val="00B1383B"/>
    <w:rsid w:val="00B22E47"/>
    <w:rsid w:val="00B34BC5"/>
    <w:rsid w:val="00B35928"/>
    <w:rsid w:val="00B51A11"/>
    <w:rsid w:val="00B70921"/>
    <w:rsid w:val="00B73A83"/>
    <w:rsid w:val="00B77A05"/>
    <w:rsid w:val="00B8397E"/>
    <w:rsid w:val="00B8734D"/>
    <w:rsid w:val="00B914C8"/>
    <w:rsid w:val="00BA4218"/>
    <w:rsid w:val="00BA6BB9"/>
    <w:rsid w:val="00BB3443"/>
    <w:rsid w:val="00BB45D0"/>
    <w:rsid w:val="00BC6FA9"/>
    <w:rsid w:val="00BD5065"/>
    <w:rsid w:val="00BD73B9"/>
    <w:rsid w:val="00BF0AB6"/>
    <w:rsid w:val="00BF4205"/>
    <w:rsid w:val="00C204C5"/>
    <w:rsid w:val="00C314B6"/>
    <w:rsid w:val="00C349AB"/>
    <w:rsid w:val="00C62D7F"/>
    <w:rsid w:val="00C65972"/>
    <w:rsid w:val="00C8222E"/>
    <w:rsid w:val="00C9489E"/>
    <w:rsid w:val="00CA1464"/>
    <w:rsid w:val="00CA409D"/>
    <w:rsid w:val="00CA6DAD"/>
    <w:rsid w:val="00CB15B7"/>
    <w:rsid w:val="00CC5922"/>
    <w:rsid w:val="00CE0914"/>
    <w:rsid w:val="00CE5D45"/>
    <w:rsid w:val="00D1212A"/>
    <w:rsid w:val="00D310ED"/>
    <w:rsid w:val="00D53F4B"/>
    <w:rsid w:val="00D57273"/>
    <w:rsid w:val="00D63A28"/>
    <w:rsid w:val="00D652C0"/>
    <w:rsid w:val="00D65388"/>
    <w:rsid w:val="00D66D20"/>
    <w:rsid w:val="00D9268F"/>
    <w:rsid w:val="00DA3298"/>
    <w:rsid w:val="00DA55BB"/>
    <w:rsid w:val="00DD4F0E"/>
    <w:rsid w:val="00E05BF1"/>
    <w:rsid w:val="00E1223F"/>
    <w:rsid w:val="00E2246E"/>
    <w:rsid w:val="00E35E99"/>
    <w:rsid w:val="00E41532"/>
    <w:rsid w:val="00E44250"/>
    <w:rsid w:val="00E472A9"/>
    <w:rsid w:val="00E47FC4"/>
    <w:rsid w:val="00E954E5"/>
    <w:rsid w:val="00E97E11"/>
    <w:rsid w:val="00EC5172"/>
    <w:rsid w:val="00EC763C"/>
    <w:rsid w:val="00ED0E10"/>
    <w:rsid w:val="00ED1FCB"/>
    <w:rsid w:val="00ED2EC2"/>
    <w:rsid w:val="00EF1925"/>
    <w:rsid w:val="00EF319E"/>
    <w:rsid w:val="00EF47B8"/>
    <w:rsid w:val="00F02228"/>
    <w:rsid w:val="00F11A0C"/>
    <w:rsid w:val="00F16713"/>
    <w:rsid w:val="00F30644"/>
    <w:rsid w:val="00F4757C"/>
    <w:rsid w:val="00F50186"/>
    <w:rsid w:val="00FE15D7"/>
    <w:rsid w:val="00FE29B1"/>
    <w:rsid w:val="01FD203E"/>
    <w:rsid w:val="064BA74F"/>
    <w:rsid w:val="0A22F155"/>
    <w:rsid w:val="0CCAEDD8"/>
    <w:rsid w:val="0D2B4E50"/>
    <w:rsid w:val="1935D37E"/>
    <w:rsid w:val="1B3AD085"/>
    <w:rsid w:val="1B8C795C"/>
    <w:rsid w:val="1C48D6F0"/>
    <w:rsid w:val="1FEC4F65"/>
    <w:rsid w:val="20C0B7EF"/>
    <w:rsid w:val="22A9F343"/>
    <w:rsid w:val="26D7F727"/>
    <w:rsid w:val="2703AB98"/>
    <w:rsid w:val="2EE22B6E"/>
    <w:rsid w:val="2F7DAD99"/>
    <w:rsid w:val="384803D8"/>
    <w:rsid w:val="39E30F9A"/>
    <w:rsid w:val="3C57810D"/>
    <w:rsid w:val="3DC45AB3"/>
    <w:rsid w:val="3F6CF865"/>
    <w:rsid w:val="415FED27"/>
    <w:rsid w:val="425E4996"/>
    <w:rsid w:val="46E6BCDD"/>
    <w:rsid w:val="4B59DDA5"/>
    <w:rsid w:val="4FCFE53B"/>
    <w:rsid w:val="504BB3EB"/>
    <w:rsid w:val="5427A844"/>
    <w:rsid w:val="5FA60AF6"/>
    <w:rsid w:val="60DBAD98"/>
    <w:rsid w:val="63860934"/>
    <w:rsid w:val="6603F484"/>
    <w:rsid w:val="66DCA5F7"/>
    <w:rsid w:val="75F303BD"/>
    <w:rsid w:val="772E1F86"/>
    <w:rsid w:val="79690474"/>
    <w:rsid w:val="7A9F8EEF"/>
    <w:rsid w:val="7AB7047C"/>
    <w:rsid w:val="7AE656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F770"/>
  <w15:chartTrackingRefBased/>
  <w15:docId w15:val="{F70438F3-80AD-4F8C-88CE-53CFC9752A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5C688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qFormat/>
    <w:rsid w:val="0073656B"/>
    <w:pPr>
      <w:keepNext/>
      <w:spacing w:after="0" w:line="240" w:lineRule="auto"/>
      <w:jc w:val="center"/>
      <w:outlineLvl w:val="2"/>
    </w:pPr>
    <w:rPr>
      <w:rFonts w:ascii="Times New Roman" w:hAnsi="Times New Roman" w:eastAsia="Times New Roman" w:cs="Times New Roman"/>
      <w:b/>
      <w:bCs/>
      <w:smallCaps/>
      <w:sz w:val="32"/>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73656B"/>
    <w:rPr>
      <w:rFonts w:ascii="Times New Roman" w:hAnsi="Times New Roman" w:eastAsia="Times New Roman" w:cs="Times New Roman"/>
      <w:b/>
      <w:bCs/>
      <w:smallCaps/>
      <w:sz w:val="32"/>
      <w:szCs w:val="20"/>
    </w:rPr>
  </w:style>
  <w:style w:type="character" w:styleId="CommentReference">
    <w:name w:val="Comment Reference"/>
    <w:uiPriority w:val="99"/>
    <w:semiHidden/>
    <w:unhideWhenUsed/>
    <w:rsid w:val="0073656B"/>
    <w:rPr>
      <w:sz w:val="16"/>
      <w:szCs w:val="16"/>
    </w:rPr>
  </w:style>
  <w:style w:type="paragraph" w:styleId="CommentText">
    <w:name w:val="Comment Text"/>
    <w:basedOn w:val="Normal"/>
    <w:link w:val="CommentTextChar"/>
    <w:uiPriority w:val="99"/>
    <w:unhideWhenUsed/>
    <w:rsid w:val="0073656B"/>
    <w:pPr>
      <w:spacing w:after="0" w:line="240" w:lineRule="auto"/>
    </w:pPr>
    <w:rPr>
      <w:rFonts w:ascii="Times" w:hAnsi="Times" w:eastAsia="Times" w:cs="Times New Roman"/>
      <w:sz w:val="20"/>
      <w:szCs w:val="20"/>
    </w:rPr>
  </w:style>
  <w:style w:type="character" w:styleId="CommentTextChar" w:customStyle="1">
    <w:name w:val="Comment Text Char"/>
    <w:basedOn w:val="DefaultParagraphFont"/>
    <w:link w:val="CommentText"/>
    <w:uiPriority w:val="99"/>
    <w:rsid w:val="0073656B"/>
    <w:rPr>
      <w:rFonts w:ascii="Times" w:hAnsi="Times" w:eastAsia="Times" w:cs="Times New Roman"/>
      <w:sz w:val="20"/>
      <w:szCs w:val="20"/>
    </w:rPr>
  </w:style>
  <w:style w:type="paragraph" w:styleId="ListParagraph">
    <w:name w:val="List Paragraph"/>
    <w:basedOn w:val="Normal"/>
    <w:uiPriority w:val="34"/>
    <w:qFormat/>
    <w:rsid w:val="0073656B"/>
    <w:pPr>
      <w:ind w:left="720"/>
      <w:contextualSpacing/>
    </w:pPr>
  </w:style>
  <w:style w:type="paragraph" w:styleId="CommentSubject">
    <w:name w:val="Comment Subject"/>
    <w:basedOn w:val="CommentText"/>
    <w:next w:val="CommentText"/>
    <w:link w:val="CommentSubjectChar"/>
    <w:uiPriority w:val="99"/>
    <w:semiHidden/>
    <w:unhideWhenUsed/>
    <w:rsid w:val="00D9268F"/>
    <w:pPr>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D9268F"/>
    <w:rPr>
      <w:rFonts w:ascii="Times" w:hAnsi="Times" w:eastAsia="Times" w:cs="Times New Roman"/>
      <w:b/>
      <w:bCs/>
      <w:sz w:val="20"/>
      <w:szCs w:val="20"/>
    </w:rPr>
  </w:style>
  <w:style w:type="character" w:styleId="Hyperlink">
    <w:name w:val="Hyperlink"/>
    <w:basedOn w:val="DefaultParagraphFont"/>
    <w:uiPriority w:val="99"/>
    <w:unhideWhenUsed/>
    <w:rsid w:val="00D9268F"/>
    <w:rPr>
      <w:color w:val="0563C1" w:themeColor="hyperlink"/>
      <w:u w:val="single"/>
    </w:rPr>
  </w:style>
  <w:style w:type="character" w:styleId="UnresolvedMention">
    <w:name w:val="Unresolved Mention"/>
    <w:basedOn w:val="DefaultParagraphFont"/>
    <w:uiPriority w:val="99"/>
    <w:semiHidden/>
    <w:unhideWhenUsed/>
    <w:rsid w:val="00D9268F"/>
    <w:rPr>
      <w:color w:val="605E5C"/>
      <w:shd w:val="clear" w:color="auto" w:fill="E1DFDD"/>
    </w:rPr>
  </w:style>
  <w:style w:type="character" w:styleId="cf01" w:customStyle="1">
    <w:name w:val="cf01"/>
    <w:basedOn w:val="DefaultParagraphFont"/>
    <w:rsid w:val="00C204C5"/>
    <w:rPr>
      <w:rFonts w:hint="default" w:ascii="Segoe UI" w:hAnsi="Segoe UI" w:cs="Segoe UI"/>
      <w:sz w:val="18"/>
      <w:szCs w:val="18"/>
    </w:rPr>
  </w:style>
  <w:style w:type="character" w:styleId="normaltextrun" w:customStyle="1">
    <w:name w:val="normaltextrun"/>
    <w:basedOn w:val="DefaultParagraphFont"/>
    <w:rsid w:val="0001521B"/>
  </w:style>
  <w:style w:type="character" w:styleId="eop" w:customStyle="1">
    <w:name w:val="eop"/>
    <w:basedOn w:val="DefaultParagraphFont"/>
    <w:rsid w:val="0001521B"/>
  </w:style>
  <w:style w:type="character" w:styleId="wacimagecontainer" w:customStyle="1">
    <w:name w:val="wacimagecontainer"/>
    <w:basedOn w:val="DefaultParagraphFont"/>
    <w:rsid w:val="000F5A01"/>
  </w:style>
  <w:style w:type="character" w:styleId="Heading2Char" w:customStyle="1">
    <w:name w:val="Heading 2 Char"/>
    <w:basedOn w:val="DefaultParagraphFont"/>
    <w:link w:val="Heading2"/>
    <w:uiPriority w:val="9"/>
    <w:semiHidden/>
    <w:rsid w:val="005C688B"/>
    <w:rPr>
      <w:rFonts w:asciiTheme="majorHAnsi" w:hAnsiTheme="majorHAnsi" w:eastAsiaTheme="majorEastAsia" w:cstheme="majorBidi"/>
      <w:color w:val="2F5496" w:themeColor="accent1" w:themeShade="BF"/>
      <w:sz w:val="26"/>
      <w:szCs w:val="26"/>
    </w:rPr>
  </w:style>
  <w:style w:type="character" w:styleId="FollowedHyperlink">
    <w:name w:val="FollowedHyperlink"/>
    <w:basedOn w:val="DefaultParagraphFont"/>
    <w:uiPriority w:val="99"/>
    <w:semiHidden/>
    <w:unhideWhenUsed/>
    <w:rsid w:val="009F2787"/>
    <w:rPr>
      <w:color w:val="954F72" w:themeColor="followedHyperlink"/>
      <w:u w:val="single"/>
    </w:rPr>
  </w:style>
  <w:style w:type="paragraph" w:styleId="Default" w:customStyle="1">
    <w:name w:val="Default"/>
    <w:rsid w:val="00F475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euroamerica.org/contemporary-neurology-2027/"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png"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theme" Target="theme/theme1.xml" Id="rId14" /><Relationship Type="http://schemas.openxmlformats.org/officeDocument/2006/relationships/hyperlink" Target="mailto:italo.biaggioni@vumc.org" TargetMode="External" Id="R68d2687790bd4a6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e25dc-ee01-4b08-a0fa-2fa4c0df287b">
      <Terms xmlns="http://schemas.microsoft.com/office/infopath/2007/PartnerControls"/>
    </lcf76f155ced4ddcb4097134ff3c332f>
    <TaxCatchAll xmlns="015e0079-b22c-428f-adbc-c91fa9b949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398D2CAFBC394A8927370843B1EE6F" ma:contentTypeVersion="13" ma:contentTypeDescription="Create a new document." ma:contentTypeScope="" ma:versionID="e3c640d47a7a0132c7c2a042fef7765b">
  <xsd:schema xmlns:xsd="http://www.w3.org/2001/XMLSchema" xmlns:xs="http://www.w3.org/2001/XMLSchema" xmlns:p="http://schemas.microsoft.com/office/2006/metadata/properties" xmlns:ns2="2f8e25dc-ee01-4b08-a0fa-2fa4c0df287b" xmlns:ns3="015e0079-b22c-428f-adbc-c91fa9b9491d" targetNamespace="http://schemas.microsoft.com/office/2006/metadata/properties" ma:root="true" ma:fieldsID="edb34c3c18006a9d4881a4e5e094df91" ns2:_="" ns3:_="">
    <xsd:import namespace="2f8e25dc-ee01-4b08-a0fa-2fa4c0df287b"/>
    <xsd:import namespace="015e0079-b22c-428f-adbc-c91fa9b94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e25dc-ee01-4b08-a0fa-2fa4c0df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5e338b5-23ad-486c-98c0-77a98437986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5e0079-b22c-428f-adbc-c91fa9b949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d6842f-9acd-4899-aaf3-0b8328f476f3}" ma:internalName="TaxCatchAll" ma:showField="CatchAllData" ma:web="015e0079-b22c-428f-adbc-c91fa9b94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F009E-233D-408D-93FD-2EC9B21A4277}">
  <ds:schemaRefs>
    <ds:schemaRef ds:uri="http://schemas.microsoft.com/office/2006/metadata/properties"/>
    <ds:schemaRef ds:uri="http://schemas.microsoft.com/office/infopath/2007/PartnerControls"/>
    <ds:schemaRef ds:uri="2f8e25dc-ee01-4b08-a0fa-2fa4c0df287b"/>
    <ds:schemaRef ds:uri="015e0079-b22c-428f-adbc-c91fa9b9491d"/>
  </ds:schemaRefs>
</ds:datastoreItem>
</file>

<file path=customXml/itemProps2.xml><?xml version="1.0" encoding="utf-8"?>
<ds:datastoreItem xmlns:ds="http://schemas.openxmlformats.org/officeDocument/2006/customXml" ds:itemID="{D1F9782A-B29A-413F-BE8B-89AFBFA79E48}">
  <ds:schemaRefs>
    <ds:schemaRef ds:uri="http://schemas.microsoft.com/sharepoint/v3/contenttype/forms"/>
  </ds:schemaRefs>
</ds:datastoreItem>
</file>

<file path=customXml/itemProps3.xml><?xml version="1.0" encoding="utf-8"?>
<ds:datastoreItem xmlns:ds="http://schemas.openxmlformats.org/officeDocument/2006/customXml" ds:itemID="{180A9C9C-E4C7-4EC5-B06C-B8CBADA38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e25dc-ee01-4b08-a0fa-2fa4c0df287b"/>
    <ds:schemaRef ds:uri="015e0079-b22c-428f-adbc-c91fa9b94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Funk</dc:creator>
  <keywords/>
  <dc:description/>
  <lastModifiedBy>Josh Jones</lastModifiedBy>
  <revision>3</revision>
  <lastPrinted>2025-01-06T16:23:00.0000000Z</lastPrinted>
  <dcterms:created xsi:type="dcterms:W3CDTF">2026-08-20T16:25:00.0000000Z</dcterms:created>
  <dcterms:modified xsi:type="dcterms:W3CDTF">2026-08-20T16:46:30.6673288Z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0x0101004B398D2CAFBC394A8927370843B1EE6F</vt:lpwstr>
  </property>
  <property fmtid="{D5CDD505-2E9C-101B-9397-08002B2CF9AE}" pid="3" name="MediaServiceImageTags">
    <vt:lpwstr/>
  </property>
  <property fmtid="{D5CDD505-2E9C-101B-9397-08002B2CF9AE}" pid="4" name="Order">
    <vt:r8>3341400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